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14" w:rsidRPr="006A787A" w:rsidRDefault="00451F63" w:rsidP="00A30614">
      <w:pPr>
        <w:jc w:val="center"/>
        <w:rPr>
          <w:b/>
          <w:sz w:val="24"/>
          <w:szCs w:val="24"/>
        </w:rPr>
      </w:pPr>
      <w:r>
        <w:rPr>
          <w:b/>
          <w:sz w:val="24"/>
          <w:szCs w:val="24"/>
        </w:rPr>
        <w:t>С</w:t>
      </w:r>
      <w:bookmarkStart w:id="0" w:name="_GoBack"/>
      <w:bookmarkEnd w:id="0"/>
      <w:r w:rsidR="00A30614" w:rsidRPr="006A787A">
        <w:rPr>
          <w:b/>
          <w:sz w:val="24"/>
          <w:szCs w:val="24"/>
        </w:rPr>
        <w:t>водн</w:t>
      </w:r>
      <w:r w:rsidR="00C96998">
        <w:rPr>
          <w:b/>
          <w:sz w:val="24"/>
          <w:szCs w:val="24"/>
        </w:rPr>
        <w:t>ый</w:t>
      </w:r>
      <w:r w:rsidR="00A30614"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8008CA">
        <w:trPr>
          <w:trHeight w:val="158"/>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Сроки проведения публичного обсуждения</w:t>
            </w:r>
          </w:p>
          <w:p w:rsidR="00A30614" w:rsidRPr="006A787A" w:rsidRDefault="00A30614" w:rsidP="008008CA">
            <w:pPr>
              <w:jc w:val="center"/>
              <w:rPr>
                <w:sz w:val="24"/>
                <w:szCs w:val="24"/>
              </w:rPr>
            </w:pPr>
            <w:r w:rsidRPr="006A787A">
              <w:rPr>
                <w:sz w:val="24"/>
                <w:szCs w:val="24"/>
              </w:rPr>
              <w:t>проекта муниципального нормативного правового акта:</w:t>
            </w:r>
          </w:p>
        </w:tc>
      </w:tr>
      <w:tr w:rsidR="00A30614" w:rsidRPr="006A787A" w:rsidTr="008008CA">
        <w:trPr>
          <w:trHeight w:val="158"/>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C96998" w:rsidRDefault="00A30614" w:rsidP="00FD6EB4">
            <w:pPr>
              <w:rPr>
                <w:i/>
                <w:sz w:val="24"/>
                <w:szCs w:val="24"/>
              </w:rPr>
            </w:pPr>
            <w:r w:rsidRPr="00C96998">
              <w:rPr>
                <w:i/>
                <w:sz w:val="24"/>
                <w:szCs w:val="24"/>
              </w:rPr>
              <w:t>«</w:t>
            </w:r>
            <w:r w:rsidR="003C42C8">
              <w:rPr>
                <w:i/>
                <w:sz w:val="24"/>
                <w:szCs w:val="24"/>
              </w:rPr>
              <w:t>2</w:t>
            </w:r>
            <w:r w:rsidR="00FD6EB4">
              <w:rPr>
                <w:i/>
                <w:sz w:val="24"/>
                <w:szCs w:val="24"/>
              </w:rPr>
              <w:t>7</w:t>
            </w:r>
            <w:r w:rsidRPr="00C96998">
              <w:rPr>
                <w:i/>
                <w:sz w:val="24"/>
                <w:szCs w:val="24"/>
              </w:rPr>
              <w:t>»</w:t>
            </w:r>
            <w:r w:rsidR="00616AC9">
              <w:rPr>
                <w:i/>
                <w:sz w:val="24"/>
                <w:szCs w:val="24"/>
              </w:rPr>
              <w:t xml:space="preserve"> </w:t>
            </w:r>
            <w:r w:rsidR="003C42C8">
              <w:rPr>
                <w:i/>
                <w:sz w:val="24"/>
                <w:szCs w:val="24"/>
              </w:rPr>
              <w:t>сентября</w:t>
            </w:r>
            <w:r w:rsidR="00033015">
              <w:rPr>
                <w:i/>
                <w:sz w:val="24"/>
                <w:szCs w:val="24"/>
              </w:rPr>
              <w:t xml:space="preserve"> </w:t>
            </w:r>
            <w:r w:rsidRPr="00C96998">
              <w:rPr>
                <w:i/>
                <w:sz w:val="24"/>
                <w:szCs w:val="24"/>
              </w:rPr>
              <w:t>20</w:t>
            </w:r>
            <w:r w:rsidR="00127B51">
              <w:rPr>
                <w:i/>
                <w:sz w:val="24"/>
                <w:szCs w:val="24"/>
              </w:rPr>
              <w:t>21</w:t>
            </w:r>
            <w:r w:rsidRPr="00C96998">
              <w:rPr>
                <w:i/>
                <w:sz w:val="24"/>
                <w:szCs w:val="24"/>
              </w:rPr>
              <w:t xml:space="preserve"> года</w:t>
            </w:r>
          </w:p>
        </w:tc>
      </w:tr>
      <w:tr w:rsidR="00A30614" w:rsidRPr="006A787A" w:rsidTr="008008CA">
        <w:trPr>
          <w:trHeight w:val="157"/>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C96998" w:rsidRDefault="00A30614" w:rsidP="00FD6EB4">
            <w:pPr>
              <w:rPr>
                <w:i/>
                <w:sz w:val="24"/>
                <w:szCs w:val="24"/>
              </w:rPr>
            </w:pPr>
            <w:r w:rsidRPr="00C96998">
              <w:rPr>
                <w:i/>
                <w:sz w:val="24"/>
                <w:szCs w:val="24"/>
              </w:rPr>
              <w:t>«</w:t>
            </w:r>
            <w:r w:rsidR="003C42C8">
              <w:rPr>
                <w:i/>
                <w:sz w:val="24"/>
                <w:szCs w:val="24"/>
              </w:rPr>
              <w:t>0</w:t>
            </w:r>
            <w:r w:rsidR="00FD6EB4">
              <w:rPr>
                <w:i/>
                <w:sz w:val="24"/>
                <w:szCs w:val="24"/>
              </w:rPr>
              <w:t>8</w:t>
            </w:r>
            <w:r w:rsidRPr="00C96998">
              <w:rPr>
                <w:i/>
                <w:sz w:val="24"/>
                <w:szCs w:val="24"/>
              </w:rPr>
              <w:t>»</w:t>
            </w:r>
            <w:r w:rsidR="003C42C8">
              <w:rPr>
                <w:i/>
                <w:sz w:val="24"/>
                <w:szCs w:val="24"/>
              </w:rPr>
              <w:t xml:space="preserve"> октября</w:t>
            </w:r>
            <w:r w:rsidRPr="00C96998">
              <w:rPr>
                <w:i/>
                <w:sz w:val="24"/>
                <w:szCs w:val="24"/>
              </w:rPr>
              <w:t xml:space="preserve"> 20</w:t>
            </w:r>
            <w:r w:rsidR="00127B51">
              <w:rPr>
                <w:i/>
                <w:sz w:val="24"/>
                <w:szCs w:val="24"/>
              </w:rPr>
              <w:t>21</w:t>
            </w:r>
            <w:r w:rsidRPr="00C96998">
              <w:rPr>
                <w:i/>
                <w:sz w:val="24"/>
                <w:szCs w:val="24"/>
              </w:rPr>
              <w:t xml:space="preserve"> года</w:t>
            </w:r>
          </w:p>
        </w:tc>
      </w:tr>
      <w:tr w:rsidR="00A30614" w:rsidRPr="006A787A" w:rsidTr="008008CA">
        <w:trPr>
          <w:trHeight w:val="157"/>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008CA">
        <w:trPr>
          <w:trHeight w:val="157"/>
        </w:trPr>
        <w:tc>
          <w:tcPr>
            <w:tcW w:w="2799" w:type="pct"/>
            <w:shd w:val="clear" w:color="auto" w:fill="auto"/>
          </w:tcPr>
          <w:p w:rsidR="00A30614" w:rsidRPr="006A787A" w:rsidRDefault="00A30614" w:rsidP="008008CA">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F020F7" w:rsidRDefault="00CA1688"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полностью</w:t>
            </w:r>
          </w:p>
        </w:tc>
        <w:tc>
          <w:tcPr>
            <w:tcW w:w="2201" w:type="pct"/>
            <w:shd w:val="clear" w:color="auto" w:fill="auto"/>
          </w:tcPr>
          <w:p w:rsidR="00E40D37" w:rsidRPr="00F020F7" w:rsidRDefault="00CA1688" w:rsidP="00B772B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частично</w:t>
            </w:r>
          </w:p>
        </w:tc>
        <w:tc>
          <w:tcPr>
            <w:tcW w:w="2201" w:type="pct"/>
            <w:shd w:val="clear" w:color="auto" w:fill="auto"/>
          </w:tcPr>
          <w:p w:rsidR="00A30614" w:rsidRPr="00F020F7" w:rsidRDefault="00CA1688"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не учтено</w:t>
            </w:r>
          </w:p>
        </w:tc>
        <w:tc>
          <w:tcPr>
            <w:tcW w:w="2201" w:type="pct"/>
            <w:shd w:val="clear" w:color="auto" w:fill="auto"/>
          </w:tcPr>
          <w:p w:rsidR="00A30614" w:rsidRPr="00F020F7" w:rsidRDefault="00CA1688" w:rsidP="00F020F7">
            <w:pPr>
              <w:jc w:val="center"/>
              <w:rPr>
                <w:i/>
                <w:sz w:val="24"/>
                <w:szCs w:val="24"/>
              </w:rPr>
            </w:pPr>
            <w:r>
              <w:rPr>
                <w:i/>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02"/>
        <w:gridCol w:w="6027"/>
      </w:tblGrid>
      <w:tr w:rsidR="00A30614" w:rsidRPr="006A787A" w:rsidTr="008008CA">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Default="00A30614" w:rsidP="008008CA">
            <w:pPr>
              <w:pBdr>
                <w:bottom w:val="single" w:sz="4" w:space="1" w:color="auto"/>
              </w:pBdr>
              <w:jc w:val="both"/>
              <w:rPr>
                <w:sz w:val="24"/>
                <w:szCs w:val="24"/>
              </w:rPr>
            </w:pPr>
            <w:r w:rsidRPr="006A787A">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971A6B" w:rsidRDefault="00127B51" w:rsidP="00616AC9">
            <w:pPr>
              <w:pBdr>
                <w:bottom w:val="single" w:sz="4" w:space="1" w:color="auto"/>
              </w:pBdr>
              <w:jc w:val="both"/>
              <w:rPr>
                <w:rFonts w:eastAsia="Calibri"/>
                <w: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00E010EC" w:rsidRPr="00971A6B">
              <w:rPr>
                <w:i/>
                <w:sz w:val="24"/>
                <w:szCs w:val="24"/>
              </w:rPr>
              <w:t xml:space="preserve"> администрации </w:t>
            </w:r>
            <w:r>
              <w:rPr>
                <w:i/>
                <w:sz w:val="24"/>
                <w:szCs w:val="24"/>
              </w:rPr>
              <w:t>Нижневартовского района</w:t>
            </w:r>
          </w:p>
        </w:tc>
      </w:tr>
      <w:tr w:rsidR="00A30614" w:rsidRPr="006A787A" w:rsidTr="008008CA">
        <w:trPr>
          <w:trHeight w:val="1267"/>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FE65A2" w:rsidRDefault="00A30614" w:rsidP="00FE65A2">
            <w:pPr>
              <w:autoSpaceDE w:val="0"/>
              <w:autoSpaceDN w:val="0"/>
              <w:adjustRightInd w:val="0"/>
              <w:contextualSpacing/>
              <w:jc w:val="both"/>
              <w:rPr>
                <w:sz w:val="24"/>
                <w:szCs w:val="24"/>
              </w:rPr>
            </w:pPr>
            <w:r w:rsidRPr="006A787A">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99203E" w:rsidRPr="0099203E" w:rsidRDefault="0099203E" w:rsidP="0099203E">
            <w:pPr>
              <w:autoSpaceDE w:val="0"/>
              <w:autoSpaceDN w:val="0"/>
              <w:adjustRightInd w:val="0"/>
              <w:ind w:left="280"/>
              <w:contextualSpacing/>
              <w:jc w:val="both"/>
              <w:rPr>
                <w:i/>
                <w:sz w:val="24"/>
                <w:szCs w:val="24"/>
              </w:rPr>
            </w:pPr>
            <w:r w:rsidRPr="0099203E">
              <w:rPr>
                <w:i/>
                <w:sz w:val="24"/>
                <w:szCs w:val="24"/>
              </w:rPr>
              <w:t>управление образования и молодежной политики администрации района;</w:t>
            </w:r>
          </w:p>
          <w:p w:rsidR="0099203E" w:rsidRPr="0099203E" w:rsidRDefault="0099203E" w:rsidP="0099203E">
            <w:pPr>
              <w:autoSpaceDE w:val="0"/>
              <w:autoSpaceDN w:val="0"/>
              <w:adjustRightInd w:val="0"/>
              <w:ind w:left="280"/>
              <w:contextualSpacing/>
              <w:jc w:val="both"/>
              <w:rPr>
                <w:i/>
                <w:sz w:val="24"/>
                <w:szCs w:val="24"/>
              </w:rPr>
            </w:pPr>
            <w:r w:rsidRPr="0099203E">
              <w:rPr>
                <w:i/>
                <w:sz w:val="24"/>
                <w:szCs w:val="24"/>
              </w:rPr>
              <w:t xml:space="preserve">управление культуры и спорта администрации района; </w:t>
            </w:r>
          </w:p>
          <w:p w:rsidR="0099203E" w:rsidRPr="0099203E" w:rsidRDefault="0099203E" w:rsidP="0099203E">
            <w:pPr>
              <w:tabs>
                <w:tab w:val="left" w:pos="315"/>
              </w:tabs>
              <w:autoSpaceDE w:val="0"/>
              <w:autoSpaceDN w:val="0"/>
              <w:adjustRightInd w:val="0"/>
              <w:ind w:left="280"/>
              <w:contextualSpacing/>
              <w:jc w:val="both"/>
              <w:rPr>
                <w:i/>
                <w:sz w:val="24"/>
                <w:szCs w:val="24"/>
              </w:rPr>
            </w:pPr>
            <w:r w:rsidRPr="0099203E">
              <w:rPr>
                <w:i/>
                <w:sz w:val="24"/>
                <w:szCs w:val="24"/>
              </w:rPr>
              <w:t>муниципальное казенное учреждение Нижневартовского района «Управление имущественными и земельными ресурсами»;</w:t>
            </w:r>
          </w:p>
          <w:p w:rsidR="0099203E" w:rsidRPr="0099203E" w:rsidRDefault="0099203E" w:rsidP="0099203E">
            <w:pPr>
              <w:tabs>
                <w:tab w:val="left" w:pos="315"/>
              </w:tabs>
              <w:autoSpaceDE w:val="0"/>
              <w:autoSpaceDN w:val="0"/>
              <w:adjustRightInd w:val="0"/>
              <w:ind w:left="280"/>
              <w:contextualSpacing/>
              <w:jc w:val="both"/>
              <w:rPr>
                <w:i/>
                <w:sz w:val="24"/>
                <w:szCs w:val="24"/>
              </w:rPr>
            </w:pPr>
            <w:r w:rsidRPr="0099203E">
              <w:rPr>
                <w:i/>
                <w:sz w:val="24"/>
                <w:szCs w:val="24"/>
              </w:rPr>
              <w:t>муниципальное казенное учреждение «Учреждение по материально-техническому обеспечению деятельности органов местного самоуправления»;</w:t>
            </w:r>
          </w:p>
          <w:p w:rsidR="00A30614" w:rsidRPr="006A787A" w:rsidRDefault="0099203E" w:rsidP="0099203E">
            <w:pPr>
              <w:tabs>
                <w:tab w:val="left" w:pos="315"/>
              </w:tabs>
              <w:autoSpaceDE w:val="0"/>
              <w:autoSpaceDN w:val="0"/>
              <w:adjustRightInd w:val="0"/>
              <w:contextualSpacing/>
              <w:jc w:val="both"/>
              <w:rPr>
                <w:rFonts w:eastAsia="Calibri"/>
                <w:sz w:val="20"/>
                <w:szCs w:val="20"/>
                <w:lang w:eastAsia="en-US"/>
              </w:rPr>
            </w:pPr>
            <w:r w:rsidRPr="0099203E">
              <w:rPr>
                <w:i/>
                <w:sz w:val="24"/>
                <w:szCs w:val="24"/>
              </w:rPr>
              <w:t>администрации городских и сельских поселений района (по согласованию)</w:t>
            </w:r>
          </w:p>
        </w:tc>
      </w:tr>
      <w:tr w:rsidR="00A30614" w:rsidRPr="006A787A" w:rsidTr="008008CA">
        <w:trPr>
          <w:trHeight w:val="991"/>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572807" w:rsidRDefault="00A30614" w:rsidP="00572807">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971A6B" w:rsidRDefault="00971A6B" w:rsidP="00971A6B">
            <w:pPr>
              <w:pBdr>
                <w:bottom w:val="single" w:sz="4" w:space="1" w:color="auto"/>
              </w:pBdr>
              <w:jc w:val="both"/>
              <w:rPr>
                <w:rFonts w:eastAsia="Calibri"/>
                <w:i/>
                <w:sz w:val="24"/>
                <w:szCs w:val="24"/>
                <w:lang w:eastAsia="en-US"/>
              </w:rPr>
            </w:pPr>
            <w:r>
              <w:rPr>
                <w:bCs/>
                <w:i/>
                <w:sz w:val="24"/>
                <w:szCs w:val="24"/>
              </w:rPr>
              <w:t xml:space="preserve">Проект о </w:t>
            </w:r>
            <w:r w:rsidR="00572807" w:rsidRPr="00971A6B">
              <w:rPr>
                <w:bCs/>
                <w:i/>
                <w:sz w:val="24"/>
                <w:szCs w:val="24"/>
              </w:rPr>
              <w:t>внесени</w:t>
            </w:r>
            <w:r>
              <w:rPr>
                <w:bCs/>
                <w:i/>
                <w:sz w:val="24"/>
                <w:szCs w:val="24"/>
              </w:rPr>
              <w:t>и</w:t>
            </w:r>
            <w:r w:rsidR="00572807" w:rsidRPr="00971A6B">
              <w:rPr>
                <w:bCs/>
                <w:i/>
                <w:sz w:val="24"/>
                <w:szCs w:val="24"/>
              </w:rPr>
              <w:t xml:space="preserve"> изменений в постановление администрации района от 26.10.2018 № 2451 «Об утверждении муниципальной программы</w:t>
            </w:r>
            <w:r w:rsidR="00572807"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A30614" w:rsidRPr="006A787A" w:rsidTr="006403EE">
        <w:trPr>
          <w:trHeight w:val="803"/>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60BF1" w:rsidRDefault="00A30614" w:rsidP="008008CA">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5E53FD" w:rsidRDefault="001E53CD" w:rsidP="0099203E">
            <w:pPr>
              <w:pBdr>
                <w:bottom w:val="single" w:sz="4" w:space="1" w:color="auto"/>
              </w:pBdr>
              <w:jc w:val="both"/>
              <w:rPr>
                <w:rFonts w:eastAsia="Calibri"/>
                <w:i/>
                <w:sz w:val="24"/>
                <w:szCs w:val="24"/>
                <w:lang w:eastAsia="en-US"/>
              </w:rPr>
            </w:pPr>
            <w:r w:rsidRPr="001E53CD">
              <w:rPr>
                <w:i/>
                <w:sz w:val="24"/>
                <w:szCs w:val="24"/>
              </w:rPr>
              <w:t xml:space="preserve">в соответствии со статьёй 78 Бюджетного кодекса Российской Федерации, постановлением Правительства Российской Федерации от 18.09.2020 № 1492 </w:t>
            </w:r>
            <w:r w:rsidR="0099203E">
              <w:rPr>
                <w:i/>
                <w:sz w:val="24"/>
                <w:szCs w:val="24"/>
              </w:rPr>
              <w:t>«</w:t>
            </w:r>
            <w:r w:rsidR="0099203E" w:rsidRPr="0099203E">
              <w:rPr>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9203E">
              <w:rPr>
                <w:i/>
                <w:sz w:val="24"/>
                <w:szCs w:val="24"/>
              </w:rPr>
              <w:t>, уточнение мероприятий муниципальной программы.</w:t>
            </w:r>
          </w:p>
        </w:tc>
      </w:tr>
      <w:tr w:rsidR="00A30614" w:rsidRPr="006A787A" w:rsidTr="008008CA">
        <w:tc>
          <w:tcPr>
            <w:tcW w:w="419" w:type="pct"/>
            <w:vMerge w:val="restar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1.5.</w:t>
            </w:r>
          </w:p>
        </w:tc>
        <w:tc>
          <w:tcPr>
            <w:tcW w:w="4581" w:type="pct"/>
            <w:gridSpan w:val="2"/>
            <w:shd w:val="clear" w:color="auto" w:fill="auto"/>
          </w:tcPr>
          <w:p w:rsidR="00A30614" w:rsidRPr="006A787A" w:rsidRDefault="00A30614" w:rsidP="008008CA">
            <w:pPr>
              <w:jc w:val="both"/>
              <w:rPr>
                <w:sz w:val="24"/>
                <w:szCs w:val="24"/>
                <w:lang w:val="en-US"/>
              </w:rPr>
            </w:pPr>
            <w:r w:rsidRPr="006A787A">
              <w:rPr>
                <w:sz w:val="24"/>
                <w:szCs w:val="24"/>
                <w:lang w:val="en-US"/>
              </w:rPr>
              <w:t>Контактная информация исполнителя разработчика: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Ф.И.О.:</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AC1F22" w:rsidP="008008CA">
            <w:pPr>
              <w:jc w:val="center"/>
              <w:rPr>
                <w:i/>
                <w:sz w:val="24"/>
                <w:szCs w:val="24"/>
              </w:rPr>
            </w:pPr>
            <w:r w:rsidRPr="00C96998">
              <w:rPr>
                <w:i/>
                <w:sz w:val="24"/>
                <w:szCs w:val="24"/>
              </w:rPr>
              <w:t>Колесова Татьяна Анатольевна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Должность:</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871AA4" w:rsidRDefault="00AC1F22" w:rsidP="008A0352">
            <w:pPr>
              <w:jc w:val="both"/>
              <w:rPr>
                <w:i/>
                <w:sz w:val="24"/>
                <w:szCs w:val="24"/>
              </w:rPr>
            </w:pPr>
            <w:r w:rsidRPr="00871AA4">
              <w:rPr>
                <w:i/>
                <w:sz w:val="24"/>
                <w:szCs w:val="24"/>
              </w:rPr>
              <w:t>Ведущий специалист отдела местной промышленности и сельского хозяйства ад</w:t>
            </w:r>
            <w:r w:rsidR="004C1520" w:rsidRPr="00871AA4">
              <w:rPr>
                <w:i/>
                <w:sz w:val="24"/>
                <w:szCs w:val="24"/>
              </w:rPr>
              <w:t>м</w:t>
            </w:r>
            <w:r w:rsidRPr="00871AA4">
              <w:rPr>
                <w:i/>
                <w:sz w:val="24"/>
                <w:szCs w:val="24"/>
              </w:rPr>
              <w:t>инистрации Нижневартовского района</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Тел:</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4C1520" w:rsidP="008008CA">
            <w:pPr>
              <w:jc w:val="center"/>
              <w:rPr>
                <w:i/>
                <w:sz w:val="24"/>
                <w:szCs w:val="24"/>
              </w:rPr>
            </w:pPr>
            <w:r w:rsidRPr="00C96998">
              <w:rPr>
                <w:i/>
                <w:sz w:val="24"/>
                <w:szCs w:val="24"/>
              </w:rPr>
              <w:t>8 (3466) 49 47 70</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Адрес электронной почты:</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1F5761" w:rsidP="008008CA">
            <w:pPr>
              <w:jc w:val="center"/>
              <w:rPr>
                <w:i/>
                <w:sz w:val="24"/>
                <w:szCs w:val="24"/>
              </w:rPr>
            </w:pPr>
            <w:hyperlink r:id="rId8" w:history="1">
              <w:r w:rsidR="008008CA" w:rsidRPr="00C96998">
                <w:rPr>
                  <w:rStyle w:val="af9"/>
                  <w:i/>
                  <w:sz w:val="24"/>
                  <w:szCs w:val="24"/>
                  <w:lang w:val="en-US"/>
                </w:rPr>
                <w:t>OMP</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r w:rsidR="008008CA" w:rsidRPr="00C96998">
                <w:rPr>
                  <w:rStyle w:val="af9"/>
                  <w:i/>
                  <w:sz w:val="24"/>
                  <w:szCs w:val="24"/>
                  <w:lang w:val="en-US"/>
                </w:rPr>
                <w:t>ru</w:t>
              </w:r>
            </w:hyperlink>
            <w:r w:rsidR="008008CA" w:rsidRPr="00C96998">
              <w:rPr>
                <w:i/>
                <w:sz w:val="24"/>
                <w:szCs w:val="24"/>
              </w:rPr>
              <w:t xml:space="preserve">;  </w:t>
            </w:r>
            <w:hyperlink r:id="rId9" w:history="1">
              <w:r w:rsidR="008008CA" w:rsidRPr="00C96998">
                <w:rPr>
                  <w:rStyle w:val="af9"/>
                  <w:i/>
                  <w:sz w:val="24"/>
                  <w:szCs w:val="24"/>
                  <w:lang w:val="en-US"/>
                </w:rPr>
                <w:t>KolesovaNA</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r w:rsidR="008008CA" w:rsidRPr="00C96998">
                <w:rPr>
                  <w:rStyle w:val="af9"/>
                  <w:i/>
                  <w:sz w:val="24"/>
                  <w:szCs w:val="24"/>
                  <w:lang w:val="en-US"/>
                </w:rPr>
                <w:t>ru</w:t>
              </w:r>
            </w:hyperlink>
            <w:r w:rsidR="008008CA" w:rsidRPr="00C96998">
              <w:rPr>
                <w:i/>
                <w:sz w:val="24"/>
                <w:szCs w:val="24"/>
              </w:rPr>
              <w:t xml:space="preserve"> </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lastRenderedPageBreak/>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118"/>
        <w:gridCol w:w="3900"/>
      </w:tblGrid>
      <w:tr w:rsidR="00A30614" w:rsidRPr="006A787A" w:rsidTr="00F636D5">
        <w:trPr>
          <w:trHeight w:val="527"/>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97" w:type="pct"/>
            <w:shd w:val="clear" w:color="auto" w:fill="auto"/>
          </w:tcPr>
          <w:p w:rsidR="00A30614" w:rsidRPr="006A787A" w:rsidRDefault="00A30614" w:rsidP="00F636D5">
            <w:pPr>
              <w:rPr>
                <w:sz w:val="24"/>
                <w:szCs w:val="24"/>
              </w:rPr>
            </w:pPr>
            <w:r w:rsidRPr="006A787A">
              <w:rPr>
                <w:sz w:val="24"/>
                <w:szCs w:val="24"/>
              </w:rPr>
              <w:t>Степень регулирующего воздействия проекта муниципального нормативного правового акта:</w:t>
            </w:r>
          </w:p>
        </w:tc>
        <w:tc>
          <w:tcPr>
            <w:tcW w:w="1979" w:type="pct"/>
            <w:tcBorders>
              <w:bottom w:val="single" w:sz="4" w:space="0" w:color="auto"/>
            </w:tcBorders>
            <w:shd w:val="clear" w:color="auto" w:fill="auto"/>
          </w:tcPr>
          <w:p w:rsidR="00A30614" w:rsidRPr="00871AA4" w:rsidRDefault="001E53CD" w:rsidP="008008CA">
            <w:pPr>
              <w:pBdr>
                <w:bottom w:val="single" w:sz="4" w:space="1" w:color="auto"/>
              </w:pBdr>
              <w:jc w:val="center"/>
              <w:rPr>
                <w:i/>
                <w:sz w:val="24"/>
                <w:szCs w:val="24"/>
              </w:rPr>
            </w:pPr>
            <w:r>
              <w:rPr>
                <w:i/>
                <w:sz w:val="24"/>
                <w:szCs w:val="24"/>
              </w:rPr>
              <w:t>средняя</w:t>
            </w:r>
          </w:p>
          <w:p w:rsidR="00A30614" w:rsidRPr="006A787A" w:rsidRDefault="00A30614" w:rsidP="008008CA">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8008CA">
        <w:trPr>
          <w:trHeight w:val="1331"/>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A32213" w:rsidRDefault="00A30614" w:rsidP="008008CA">
            <w:pPr>
              <w:pBdr>
                <w:bottom w:val="single" w:sz="4" w:space="1" w:color="auto"/>
              </w:pBdr>
              <w:jc w:val="both"/>
              <w:rPr>
                <w:sz w:val="24"/>
                <w:szCs w:val="24"/>
              </w:rPr>
            </w:pPr>
            <w:r w:rsidRPr="006A787A">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A30614" w:rsidRPr="006A787A" w:rsidRDefault="00312E7F" w:rsidP="001E53CD">
            <w:pPr>
              <w:pBdr>
                <w:bottom w:val="single" w:sz="4" w:space="1" w:color="auto"/>
              </w:pBdr>
              <w:jc w:val="both"/>
              <w:rPr>
                <w:rFonts w:eastAsia="Calibri"/>
                <w:sz w:val="20"/>
                <w:szCs w:val="20"/>
                <w:lang w:eastAsia="en-US"/>
              </w:rPr>
            </w:pPr>
            <w:r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w:t>
            </w:r>
            <w:r w:rsidR="001E53CD">
              <w:rPr>
                <w:i/>
                <w:sz w:val="24"/>
                <w:szCs w:val="24"/>
              </w:rPr>
              <w:t xml:space="preserve"> Нижневартовского района</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Default="00A30614" w:rsidP="00033015">
            <w:pPr>
              <w:pBdr>
                <w:bottom w:val="single" w:sz="4" w:space="1" w:color="auto"/>
              </w:pBdr>
              <w:rPr>
                <w:i/>
              </w:rPr>
            </w:pPr>
            <w:r w:rsidRPr="006A787A">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8B372E" w:rsidRPr="0094572A">
              <w:rPr>
                <w:i/>
              </w:rPr>
              <w:t xml:space="preserve"> </w:t>
            </w:r>
          </w:p>
          <w:p w:rsidR="009E4ADD" w:rsidRPr="009E4ADD" w:rsidRDefault="00533CF4" w:rsidP="00061A47">
            <w:pPr>
              <w:pBdr>
                <w:bottom w:val="single" w:sz="4" w:space="1" w:color="auto"/>
              </w:pBdr>
              <w:rPr>
                <w:rFonts w:eastAsia="Calibri"/>
                <w:sz w:val="24"/>
                <w:szCs w:val="24"/>
                <w:lang w:eastAsia="en-US"/>
              </w:rPr>
            </w:pPr>
            <w:r w:rsidRPr="009E4ADD">
              <w:rPr>
                <w:i/>
                <w:sz w:val="24"/>
                <w:szCs w:val="24"/>
              </w:rPr>
              <w:t xml:space="preserve">Проблемной ситуацией является </w:t>
            </w:r>
            <w:r w:rsidRPr="006403EE">
              <w:rPr>
                <w:i/>
                <w:sz w:val="24"/>
                <w:szCs w:val="24"/>
              </w:rPr>
              <w:t>ухудшени</w:t>
            </w:r>
            <w:r>
              <w:rPr>
                <w:i/>
                <w:sz w:val="24"/>
                <w:szCs w:val="24"/>
              </w:rPr>
              <w:t xml:space="preserve">е экономической </w:t>
            </w:r>
            <w:r w:rsidRPr="006403EE">
              <w:rPr>
                <w:i/>
                <w:sz w:val="24"/>
                <w:szCs w:val="24"/>
              </w:rPr>
              <w:t>ситуации</w:t>
            </w:r>
            <w:r>
              <w:rPr>
                <w:i/>
                <w:sz w:val="24"/>
                <w:szCs w:val="24"/>
              </w:rPr>
              <w:t xml:space="preserve"> для субъектов малого и среднего предпринимательства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Default="00A30614" w:rsidP="00033015">
            <w:pPr>
              <w:pBdr>
                <w:bottom w:val="single" w:sz="4" w:space="1" w:color="auto"/>
              </w:pBdr>
              <w:rPr>
                <w:i/>
              </w:rPr>
            </w:pPr>
            <w:r w:rsidRPr="006A787A">
              <w:rPr>
                <w:sz w:val="24"/>
                <w:szCs w:val="24"/>
              </w:rPr>
              <w:t>Негативные эффекты, возникающие в связи с наличием проблемы:</w:t>
            </w:r>
            <w:r w:rsidR="006777FC" w:rsidRPr="00C5043B">
              <w:rPr>
                <w:i/>
              </w:rPr>
              <w:t xml:space="preserve"> </w:t>
            </w:r>
          </w:p>
          <w:p w:rsidR="00FB1AC2" w:rsidRPr="006A787A" w:rsidRDefault="00533CF4" w:rsidP="00CA1688">
            <w:pPr>
              <w:pBdr>
                <w:bottom w:val="single" w:sz="4" w:space="1" w:color="auto"/>
              </w:pBdr>
              <w:rPr>
                <w:rFonts w:eastAsia="Calibri"/>
                <w:sz w:val="20"/>
                <w:szCs w:val="20"/>
                <w:lang w:eastAsia="en-US"/>
              </w:rPr>
            </w:pPr>
            <w:r>
              <w:rPr>
                <w:i/>
                <w:sz w:val="24"/>
                <w:szCs w:val="24"/>
              </w:rPr>
              <w:t>С</w:t>
            </w:r>
            <w:r w:rsidRPr="00427AAA">
              <w:rPr>
                <w:i/>
                <w:sz w:val="24"/>
                <w:szCs w:val="24"/>
              </w:rPr>
              <w:t xml:space="preserve">окращение количества </w:t>
            </w:r>
            <w:r>
              <w:rPr>
                <w:i/>
                <w:sz w:val="24"/>
                <w:szCs w:val="24"/>
              </w:rPr>
              <w:t>субъектов предпринимательства на территории Нижневартовского</w:t>
            </w:r>
            <w:r w:rsidRPr="00427AAA">
              <w:rPr>
                <w:i/>
                <w:sz w:val="24"/>
                <w:szCs w:val="24"/>
              </w:rPr>
              <w:t xml:space="preserve"> района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30115F" w:rsidRDefault="00A30614" w:rsidP="000651C3">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вмешательства со стороны государства:</w:t>
            </w:r>
          </w:p>
          <w:p w:rsidR="00A30614" w:rsidRPr="006A787A" w:rsidRDefault="00533CF4" w:rsidP="000651C3">
            <w:pPr>
              <w:pBdr>
                <w:bottom w:val="single" w:sz="4" w:space="1" w:color="auto"/>
              </w:pBdr>
              <w:rPr>
                <w:rFonts w:eastAsia="Calibri"/>
                <w:sz w:val="20"/>
                <w:szCs w:val="20"/>
                <w:lang w:eastAsia="en-US"/>
              </w:rPr>
            </w:pPr>
            <w:r w:rsidRPr="00584266">
              <w:rPr>
                <w:i/>
                <w:sz w:val="24"/>
                <w:szCs w:val="24"/>
              </w:rPr>
              <w:t xml:space="preserve">Отсутствие на муниципальном уровне правового регулирования деятельности субъектов малого и среднего предпринимательства, может способствовать </w:t>
            </w:r>
            <w:r w:rsidRPr="006403EE">
              <w:rPr>
                <w:i/>
                <w:sz w:val="24"/>
                <w:szCs w:val="24"/>
              </w:rPr>
              <w:t>ухудшени</w:t>
            </w:r>
            <w:r>
              <w:rPr>
                <w:i/>
                <w:sz w:val="24"/>
                <w:szCs w:val="24"/>
              </w:rPr>
              <w:t xml:space="preserve">е экономической </w:t>
            </w:r>
            <w:r w:rsidRPr="006403EE">
              <w:rPr>
                <w:i/>
                <w:sz w:val="24"/>
                <w:szCs w:val="24"/>
              </w:rPr>
              <w:t>ситуации</w:t>
            </w:r>
            <w:r>
              <w:rPr>
                <w:i/>
                <w:sz w:val="24"/>
                <w:szCs w:val="24"/>
              </w:rPr>
              <w:t>, проблема не может быть решена без вмешательства со стороны государства.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3.4.</w:t>
            </w:r>
          </w:p>
        </w:tc>
        <w:tc>
          <w:tcPr>
            <w:tcW w:w="4509" w:type="pct"/>
            <w:shd w:val="clear" w:color="auto" w:fill="auto"/>
          </w:tcPr>
          <w:p w:rsidR="00CA1688" w:rsidRDefault="00A30614" w:rsidP="00CA1688">
            <w:pPr>
              <w:keepNext/>
              <w:jc w:val="both"/>
              <w:outlineLvl w:val="0"/>
            </w:pPr>
            <w:r w:rsidRPr="006A787A">
              <w:rPr>
                <w:sz w:val="24"/>
                <w:szCs w:val="24"/>
              </w:rPr>
              <w:t>Источники данных:</w:t>
            </w:r>
            <w:r w:rsidR="00FF3E8C" w:rsidRPr="007D38BE">
              <w:t xml:space="preserve"> </w:t>
            </w:r>
          </w:p>
          <w:p w:rsidR="0030115F" w:rsidRPr="006A787A" w:rsidRDefault="00533CF4" w:rsidP="00533CF4">
            <w:pPr>
              <w:keepNext/>
              <w:jc w:val="both"/>
              <w:outlineLvl w:val="0"/>
              <w:rPr>
                <w:rFonts w:eastAsia="Calibri"/>
                <w:sz w:val="20"/>
                <w:szCs w:val="20"/>
                <w:lang w:eastAsia="en-US"/>
              </w:rPr>
            </w:pPr>
            <w:r w:rsidRPr="000933B9">
              <w:rPr>
                <w:i/>
                <w:sz w:val="24"/>
                <w:szCs w:val="24"/>
              </w:rPr>
              <w:t xml:space="preserve">- Постановление Правительства РФ </w:t>
            </w:r>
            <w:r w:rsidRPr="00CA1688">
              <w:rPr>
                <w:i/>
                <w:sz w:val="24"/>
                <w:szCs w:val="24"/>
              </w:rPr>
              <w:t>от 18.09.2020 № 1492 «</w:t>
            </w:r>
            <w:r w:rsidR="0099203E" w:rsidRPr="0099203E">
              <w:rPr>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30115F" w:rsidRPr="0097040D" w:rsidRDefault="00A30614" w:rsidP="003C42C8">
            <w:pPr>
              <w:pBdr>
                <w:bottom w:val="single" w:sz="4" w:space="1" w:color="auto"/>
              </w:pBdr>
              <w:rPr>
                <w:rFonts w:eastAsia="Calibri"/>
                <w:i/>
                <w:sz w:val="20"/>
                <w:szCs w:val="20"/>
                <w:lang w:eastAsia="en-US"/>
              </w:rPr>
            </w:pPr>
            <w:r w:rsidRPr="006A787A">
              <w:rPr>
                <w:sz w:val="24"/>
                <w:szCs w:val="24"/>
              </w:rPr>
              <w:t>Иная информация о проблеме:</w:t>
            </w:r>
            <w:r w:rsidR="0097040D">
              <w:rPr>
                <w:sz w:val="24"/>
                <w:szCs w:val="24"/>
              </w:rPr>
              <w:t xml:space="preserve"> </w:t>
            </w:r>
            <w:r w:rsidR="00533CF4" w:rsidRPr="0097040D">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533CF4" w:rsidRDefault="00A30614" w:rsidP="00CA1688">
            <w:pPr>
              <w:autoSpaceDE w:val="0"/>
              <w:autoSpaceDN w:val="0"/>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p>
          <w:p w:rsidR="00A32E6E" w:rsidRPr="006A787A" w:rsidRDefault="00533CF4" w:rsidP="00533CF4">
            <w:pPr>
              <w:autoSpaceDE w:val="0"/>
              <w:autoSpaceDN w:val="0"/>
              <w:jc w:val="both"/>
              <w:rPr>
                <w:rFonts w:eastAsia="Calibri"/>
                <w:sz w:val="20"/>
                <w:szCs w:val="20"/>
                <w:lang w:eastAsia="en-US"/>
              </w:rPr>
            </w:pPr>
            <w:r w:rsidRPr="00246137">
              <w:rPr>
                <w:i/>
                <w:sz w:val="24"/>
                <w:szCs w:val="24"/>
              </w:rPr>
              <w:t>В муниципальных образованиях разработаны аналогичные нормативные правовые акты</w:t>
            </w:r>
            <w:r>
              <w:rPr>
                <w:i/>
                <w:sz w:val="24"/>
                <w:szCs w:val="24"/>
              </w:rPr>
              <w:t xml:space="preserve"> в соответствии с изменениями </w:t>
            </w:r>
            <w:r w:rsidRPr="00D264D6">
              <w:rPr>
                <w:i/>
                <w:sz w:val="24"/>
                <w:szCs w:val="24"/>
              </w:rPr>
              <w:t>Постановлени</w:t>
            </w:r>
            <w:r>
              <w:rPr>
                <w:i/>
                <w:sz w:val="24"/>
                <w:szCs w:val="24"/>
              </w:rPr>
              <w:t>я</w:t>
            </w:r>
            <w:r w:rsidRPr="000933B9">
              <w:rPr>
                <w:i/>
                <w:sz w:val="24"/>
                <w:szCs w:val="24"/>
              </w:rPr>
              <w:t xml:space="preserve"> Правительства РФ </w:t>
            </w:r>
            <w:r w:rsidRPr="00CA1688">
              <w:rPr>
                <w:i/>
                <w:sz w:val="24"/>
                <w:szCs w:val="24"/>
              </w:rPr>
              <w:t xml:space="preserve">от 18.09.2020 № 1492 </w:t>
            </w:r>
            <w:r w:rsidR="0099203E" w:rsidRPr="00CA1688">
              <w:rPr>
                <w:i/>
                <w:sz w:val="24"/>
                <w:szCs w:val="24"/>
              </w:rPr>
              <w:t>«</w:t>
            </w:r>
            <w:r w:rsidR="0099203E" w:rsidRPr="0099203E">
              <w:rPr>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Pr="002025FE" w:rsidRDefault="00A30614" w:rsidP="003C42C8">
            <w:pPr>
              <w:pBdr>
                <w:bottom w:val="single" w:sz="4" w:space="1" w:color="auto"/>
              </w:pBdr>
              <w:rPr>
                <w:rFonts w:eastAsia="Calibri"/>
                <w:i/>
                <w:sz w:val="20"/>
                <w:szCs w:val="20"/>
                <w:lang w:eastAsia="en-US"/>
              </w:rPr>
            </w:pPr>
            <w:r w:rsidRPr="006A787A">
              <w:rPr>
                <w:sz w:val="24"/>
                <w:szCs w:val="24"/>
              </w:rPr>
              <w:t>Источники данных:</w:t>
            </w:r>
            <w:r w:rsidR="002025FE">
              <w:rPr>
                <w:sz w:val="24"/>
                <w:szCs w:val="24"/>
              </w:rPr>
              <w:t xml:space="preserve"> </w:t>
            </w:r>
            <w:r w:rsidR="00533CF4">
              <w:rPr>
                <w:i/>
                <w:sz w:val="24"/>
                <w:szCs w:val="24"/>
              </w:rPr>
              <w:t>официальные сайты муниципальных образований</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005"/>
        <w:gridCol w:w="708"/>
        <w:gridCol w:w="4184"/>
      </w:tblGrid>
      <w:tr w:rsidR="00A30614" w:rsidRPr="006A787A" w:rsidTr="00CA1688">
        <w:trPr>
          <w:trHeight w:val="640"/>
        </w:trPr>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203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2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580376" w:rsidRPr="006A787A" w:rsidTr="001E53CD">
        <w:trPr>
          <w:trHeight w:val="354"/>
        </w:trPr>
        <w:tc>
          <w:tcPr>
            <w:tcW w:w="2518" w:type="pct"/>
            <w:gridSpan w:val="2"/>
            <w:shd w:val="clear" w:color="auto" w:fill="auto"/>
          </w:tcPr>
          <w:p w:rsidR="00580376" w:rsidRPr="00DC174A" w:rsidRDefault="00533CF4" w:rsidP="00CA1688">
            <w:pPr>
              <w:spacing w:after="200"/>
              <w:contextualSpacing/>
              <w:rPr>
                <w:rFonts w:eastAsia="Calibri"/>
                <w:i/>
                <w:sz w:val="24"/>
                <w:szCs w:val="24"/>
                <w:lang w:eastAsia="en-US"/>
              </w:rPr>
            </w:pPr>
            <w:r w:rsidRPr="00DC174A">
              <w:rPr>
                <w:bCs/>
                <w:i/>
                <w:color w:val="000000"/>
                <w:sz w:val="24"/>
                <w:szCs w:val="24"/>
              </w:rPr>
              <w:t xml:space="preserve">Предоставление субсидии </w:t>
            </w:r>
            <w:r w:rsidRPr="00DC174A">
              <w:rPr>
                <w:i/>
                <w:sz w:val="24"/>
                <w:szCs w:val="24"/>
              </w:rPr>
              <w:t>субъектам малого</w:t>
            </w:r>
            <w:r>
              <w:rPr>
                <w:i/>
                <w:sz w:val="24"/>
                <w:szCs w:val="24"/>
              </w:rPr>
              <w:t xml:space="preserve"> и среднего предпринимательства</w:t>
            </w:r>
          </w:p>
        </w:tc>
        <w:tc>
          <w:tcPr>
            <w:tcW w:w="2482" w:type="pct"/>
            <w:gridSpan w:val="2"/>
            <w:shd w:val="clear" w:color="auto" w:fill="auto"/>
          </w:tcPr>
          <w:p w:rsidR="00580376" w:rsidRPr="007077F4" w:rsidRDefault="00533CF4" w:rsidP="008008CA">
            <w:pPr>
              <w:spacing w:after="200"/>
              <w:contextualSpacing/>
              <w:rPr>
                <w:rFonts w:eastAsia="Calibri"/>
                <w:i/>
                <w:sz w:val="24"/>
                <w:szCs w:val="24"/>
                <w:lang w:eastAsia="en-US"/>
              </w:rPr>
            </w:pPr>
            <w:r>
              <w:rPr>
                <w:rFonts w:eastAsia="Calibri"/>
                <w:i/>
                <w:sz w:val="24"/>
                <w:szCs w:val="24"/>
                <w:lang w:eastAsia="en-US"/>
              </w:rPr>
              <w:t>На период действия муниципальной программы</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CA1688" w:rsidRDefault="00A30614" w:rsidP="000651C3">
            <w:pPr>
              <w:pBdr>
                <w:bottom w:val="single" w:sz="4" w:space="1" w:color="auto"/>
              </w:pBdr>
              <w:jc w:val="both"/>
              <w:rPr>
                <w:i/>
                <w:sz w:val="24"/>
                <w:szCs w:val="24"/>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r w:rsidR="00CA1688" w:rsidRPr="002E7848">
              <w:rPr>
                <w:i/>
                <w:sz w:val="24"/>
                <w:szCs w:val="24"/>
              </w:rPr>
              <w:t xml:space="preserve"> </w:t>
            </w:r>
          </w:p>
          <w:p w:rsidR="00F83955" w:rsidRPr="006A787A" w:rsidRDefault="00533CF4" w:rsidP="00CA1688">
            <w:pPr>
              <w:pBdr>
                <w:bottom w:val="single" w:sz="4" w:space="1" w:color="auto"/>
              </w:pBdr>
              <w:jc w:val="both"/>
              <w:rPr>
                <w:rFonts w:eastAsia="Calibri"/>
                <w:sz w:val="20"/>
                <w:szCs w:val="20"/>
                <w:lang w:eastAsia="en-US"/>
              </w:rPr>
            </w:pPr>
            <w:r w:rsidRPr="002E7848">
              <w:rPr>
                <w:i/>
                <w:sz w:val="24"/>
                <w:szCs w:val="24"/>
              </w:rPr>
              <w:t>Реализация данн</w:t>
            </w:r>
            <w:r>
              <w:rPr>
                <w:i/>
                <w:sz w:val="24"/>
                <w:szCs w:val="24"/>
              </w:rPr>
              <w:t>ых</w:t>
            </w:r>
            <w:r w:rsidRPr="002E7848">
              <w:rPr>
                <w:i/>
                <w:sz w:val="24"/>
                <w:szCs w:val="24"/>
              </w:rPr>
              <w:t xml:space="preserve"> цел</w:t>
            </w:r>
            <w:r>
              <w:rPr>
                <w:i/>
                <w:sz w:val="24"/>
                <w:szCs w:val="24"/>
              </w:rPr>
              <w:t>ей</w:t>
            </w:r>
            <w:r w:rsidRPr="002E7848">
              <w:rPr>
                <w:i/>
                <w:sz w:val="24"/>
                <w:szCs w:val="24"/>
              </w:rPr>
              <w:t xml:space="preserve"> способствует обеспечению экономической стабильности в Нижневартовском районе</w:t>
            </w:r>
            <w:r>
              <w:rPr>
                <w:i/>
                <w:sz w:val="24"/>
                <w:szCs w:val="24"/>
              </w:rPr>
              <w:t xml:space="preserve"> и поддержка субъектов малого и среднего предпринимательства</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CA1688" w:rsidRDefault="00A30614" w:rsidP="001E53CD">
            <w:pPr>
              <w:pBdr>
                <w:bottom w:val="single" w:sz="4" w:space="1" w:color="auto"/>
              </w:pBdr>
              <w:rPr>
                <w:sz w:val="24"/>
                <w:szCs w:val="24"/>
              </w:rPr>
            </w:pPr>
            <w:r w:rsidRPr="006A787A">
              <w:rPr>
                <w:sz w:val="24"/>
                <w:szCs w:val="24"/>
              </w:rPr>
              <w:t>Иная информация о целях предлагаемого регулирования:</w:t>
            </w:r>
            <w:r w:rsidR="00F54F98">
              <w:rPr>
                <w:sz w:val="24"/>
                <w:szCs w:val="24"/>
              </w:rPr>
              <w:t xml:space="preserve"> </w:t>
            </w:r>
          </w:p>
          <w:p w:rsidR="00A30614" w:rsidRPr="006A787A" w:rsidRDefault="00533CF4" w:rsidP="001E53CD">
            <w:pPr>
              <w:pBdr>
                <w:bottom w:val="single" w:sz="4" w:space="1" w:color="auto"/>
              </w:pBdr>
              <w:rPr>
                <w:rFonts w:eastAsia="Calibri"/>
                <w:sz w:val="20"/>
                <w:szCs w:val="20"/>
                <w:lang w:eastAsia="en-US"/>
              </w:rPr>
            </w:pPr>
            <w:r w:rsidRPr="00881800">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Default="00A30614" w:rsidP="000651C3">
            <w:pPr>
              <w:pBdr>
                <w:bottom w:val="single" w:sz="4" w:space="1" w:color="auto"/>
              </w:pBdr>
              <w:jc w:val="both"/>
              <w:rPr>
                <w:i/>
              </w:rPr>
            </w:pPr>
            <w:r w:rsidRPr="006A787A">
              <w:rPr>
                <w:sz w:val="24"/>
                <w:szCs w:val="24"/>
              </w:rPr>
              <w:t>Описание предлагаемого способа решения проблемы и преодоления связанных с ней негативных эффектов:</w:t>
            </w:r>
            <w:r w:rsidR="002D0BE0" w:rsidRPr="0033434A">
              <w:rPr>
                <w:i/>
              </w:rPr>
              <w:t xml:space="preserve"> </w:t>
            </w:r>
          </w:p>
          <w:p w:rsidR="005A2CD7" w:rsidRPr="002D0BE0" w:rsidRDefault="00FA7BDF" w:rsidP="00FA5CDF">
            <w:pPr>
              <w:pBdr>
                <w:bottom w:val="single" w:sz="4" w:space="1" w:color="auto"/>
              </w:pBdr>
              <w:jc w:val="both"/>
              <w:rPr>
                <w:rFonts w:eastAsia="Calibri"/>
                <w:sz w:val="24"/>
                <w:szCs w:val="24"/>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 субъектам малого и среднего предпринимательства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5A2CD7" w:rsidRPr="006A787A" w:rsidRDefault="00A30614" w:rsidP="003C42C8">
            <w:pPr>
              <w:pBdr>
                <w:bottom w:val="single" w:sz="4" w:space="1" w:color="auto"/>
              </w:pBdr>
              <w:jc w:val="both"/>
              <w:rPr>
                <w:rFonts w:eastAsia="Calibri"/>
                <w:sz w:val="20"/>
                <w:szCs w:val="20"/>
                <w:lang w:eastAsia="en-US"/>
              </w:rPr>
            </w:pPr>
            <w:r w:rsidRPr="006A787A">
              <w:rPr>
                <w:sz w:val="24"/>
                <w:szCs w:val="24"/>
              </w:rPr>
              <w:t>Описание иных способов решения проблемы (с указанием того, каким образом каждым из способов могла бы быть решена проблема):</w:t>
            </w:r>
            <w:r w:rsidR="00EA31B0">
              <w:rPr>
                <w:sz w:val="24"/>
                <w:szCs w:val="24"/>
              </w:rPr>
              <w:t xml:space="preserve"> </w:t>
            </w:r>
            <w:r w:rsidR="00FA7BDF" w:rsidRPr="006D7C66">
              <w:rPr>
                <w:i/>
                <w:sz w:val="24"/>
                <w:szCs w:val="24"/>
              </w:rPr>
              <w:t>отсутствуют</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.3.</w:t>
            </w:r>
          </w:p>
        </w:tc>
        <w:tc>
          <w:tcPr>
            <w:tcW w:w="4509" w:type="pct"/>
            <w:shd w:val="clear" w:color="auto" w:fill="auto"/>
          </w:tcPr>
          <w:p w:rsidR="00DB21BF" w:rsidRDefault="00A30614" w:rsidP="000B1A5E">
            <w:pPr>
              <w:autoSpaceDE w:val="0"/>
              <w:autoSpaceDN w:val="0"/>
              <w:jc w:val="both"/>
              <w:rPr>
                <w:i/>
                <w:sz w:val="24"/>
                <w:szCs w:val="24"/>
              </w:rPr>
            </w:pPr>
            <w:r w:rsidRPr="006A787A">
              <w:rPr>
                <w:sz w:val="24"/>
                <w:szCs w:val="24"/>
              </w:rPr>
              <w:t>Обоснование выбора предлагаемого способа решения проблемы:</w:t>
            </w:r>
            <w:r w:rsidR="000B1A5E">
              <w:rPr>
                <w:i/>
                <w:sz w:val="24"/>
                <w:szCs w:val="24"/>
              </w:rPr>
              <w:t xml:space="preserve"> </w:t>
            </w:r>
          </w:p>
          <w:p w:rsidR="005A2CD7" w:rsidRPr="00A05CD9" w:rsidRDefault="00FA7BDF" w:rsidP="001909F0">
            <w:pPr>
              <w:autoSpaceDE w:val="0"/>
              <w:autoSpaceDN w:val="0"/>
              <w:jc w:val="both"/>
              <w:rPr>
                <w:rFonts w:eastAsia="Calibri"/>
                <w:sz w:val="24"/>
                <w:szCs w:val="24"/>
                <w:lang w:eastAsia="en-US"/>
              </w:rPr>
            </w:pPr>
            <w:r w:rsidRPr="000933B9">
              <w:rPr>
                <w:i/>
                <w:sz w:val="24"/>
                <w:szCs w:val="24"/>
              </w:rPr>
              <w:t xml:space="preserve">Постановление Правительства РФ </w:t>
            </w:r>
            <w:r w:rsidRPr="00CA1688">
              <w:rPr>
                <w:i/>
                <w:sz w:val="24"/>
                <w:szCs w:val="24"/>
              </w:rPr>
              <w:t xml:space="preserve">от 18.09.2020 № 1492 </w:t>
            </w:r>
            <w:r w:rsidR="001A255E" w:rsidRPr="00CA1688">
              <w:rPr>
                <w:i/>
                <w:sz w:val="24"/>
                <w:szCs w:val="24"/>
              </w:rPr>
              <w:t>«</w:t>
            </w:r>
            <w:r w:rsidR="001A255E" w:rsidRPr="0099203E">
              <w:rPr>
                <w:i/>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FA7BDF" w:rsidRDefault="00A30614" w:rsidP="002C4CB1">
            <w:pPr>
              <w:pBdr>
                <w:bottom w:val="single" w:sz="4" w:space="1" w:color="auto"/>
              </w:pBdr>
              <w:rPr>
                <w:sz w:val="24"/>
                <w:szCs w:val="24"/>
              </w:rPr>
            </w:pPr>
            <w:r w:rsidRPr="006A787A">
              <w:rPr>
                <w:sz w:val="24"/>
                <w:szCs w:val="24"/>
              </w:rPr>
              <w:t>Иная информация о предлагаемом способе решения проблемы:</w:t>
            </w:r>
          </w:p>
          <w:p w:rsidR="005A2CD7" w:rsidRPr="006A787A" w:rsidRDefault="00A05CD9" w:rsidP="00FA7BDF">
            <w:pPr>
              <w:pBdr>
                <w:bottom w:val="single" w:sz="4" w:space="1" w:color="auto"/>
              </w:pBdr>
              <w:rPr>
                <w:rFonts w:eastAsia="Calibri"/>
                <w:sz w:val="20"/>
                <w:szCs w:val="20"/>
                <w:lang w:eastAsia="en-US"/>
              </w:rPr>
            </w:pPr>
            <w:r w:rsidRPr="00A05CD9">
              <w:rPr>
                <w:i/>
                <w:sz w:val="24"/>
                <w:szCs w:val="24"/>
              </w:rPr>
              <w:t xml:space="preserve"> </w:t>
            </w:r>
            <w:r w:rsidR="00FA7BDF" w:rsidRPr="006D7C66">
              <w:rPr>
                <w:i/>
                <w:sz w:val="24"/>
                <w:szCs w:val="24"/>
              </w:rPr>
              <w:t>отсутству</w:t>
            </w:r>
            <w:r w:rsidR="00FA7BDF">
              <w:rPr>
                <w:i/>
                <w:sz w:val="24"/>
                <w:szCs w:val="24"/>
              </w:rPr>
              <w:t>е</w:t>
            </w:r>
            <w:r w:rsidR="00FA7BDF" w:rsidRPr="006D7C66">
              <w:rPr>
                <w:i/>
                <w:sz w:val="24"/>
                <w:szCs w:val="24"/>
              </w:rPr>
              <w:t>т</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848"/>
        <w:gridCol w:w="708"/>
        <w:gridCol w:w="3333"/>
      </w:tblGrid>
      <w:tr w:rsidR="00A30614" w:rsidRPr="006A787A" w:rsidTr="008A0352">
        <w:trPr>
          <w:trHeight w:val="621"/>
        </w:trPr>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246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16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8A0352">
        <w:trPr>
          <w:trHeight w:val="381"/>
        </w:trPr>
        <w:tc>
          <w:tcPr>
            <w:tcW w:w="2950" w:type="pct"/>
            <w:gridSpan w:val="2"/>
            <w:shd w:val="clear" w:color="auto" w:fill="auto"/>
          </w:tcPr>
          <w:p w:rsidR="00A30614" w:rsidRPr="000E662D" w:rsidRDefault="00FA7BDF" w:rsidP="00E20528">
            <w:pPr>
              <w:spacing w:after="200"/>
              <w:contextualSpacing/>
              <w:jc w:val="both"/>
              <w:rPr>
                <w:rFonts w:eastAsia="Calibri"/>
                <w:i/>
                <w:sz w:val="24"/>
                <w:szCs w:val="24"/>
                <w:lang w:eastAsia="en-US"/>
              </w:rPr>
            </w:pPr>
            <w:r>
              <w:rPr>
                <w:i/>
                <w:sz w:val="24"/>
                <w:szCs w:val="24"/>
              </w:rPr>
              <w:t>субъекты малого и среднего предпринимательства</w:t>
            </w:r>
          </w:p>
        </w:tc>
        <w:tc>
          <w:tcPr>
            <w:tcW w:w="2050" w:type="pct"/>
            <w:gridSpan w:val="2"/>
            <w:shd w:val="clear" w:color="auto" w:fill="auto"/>
          </w:tcPr>
          <w:p w:rsidR="00547BF0" w:rsidRPr="00855D9B" w:rsidRDefault="006F3B74" w:rsidP="00023292">
            <w:pPr>
              <w:spacing w:after="200"/>
              <w:contextualSpacing/>
              <w:rPr>
                <w:rFonts w:eastAsia="Calibri"/>
                <w:i/>
                <w:sz w:val="24"/>
                <w:szCs w:val="24"/>
                <w:lang w:eastAsia="en-US"/>
              </w:rPr>
            </w:pPr>
            <w:r>
              <w:rPr>
                <w:rFonts w:eastAsia="Calibri"/>
                <w:i/>
                <w:sz w:val="24"/>
                <w:szCs w:val="24"/>
                <w:lang w:eastAsia="en-US"/>
              </w:rPr>
              <w:t>1319</w:t>
            </w:r>
          </w:p>
        </w:tc>
      </w:tr>
      <w:tr w:rsidR="00FA7BDF" w:rsidRPr="006A787A" w:rsidTr="008A0352">
        <w:trPr>
          <w:trHeight w:val="381"/>
        </w:trPr>
        <w:tc>
          <w:tcPr>
            <w:tcW w:w="2950" w:type="pct"/>
            <w:gridSpan w:val="2"/>
            <w:shd w:val="clear" w:color="auto" w:fill="auto"/>
          </w:tcPr>
          <w:p w:rsidR="00FA7BDF" w:rsidRDefault="00FA7BDF" w:rsidP="00E20528">
            <w:pPr>
              <w:spacing w:after="200"/>
              <w:contextualSpacing/>
              <w:jc w:val="both"/>
              <w:rPr>
                <w:i/>
                <w:sz w:val="24"/>
                <w:szCs w:val="24"/>
              </w:rPr>
            </w:pPr>
            <w:r w:rsidRPr="00855D9B">
              <w:rPr>
                <w:i/>
                <w:iCs/>
                <w:sz w:val="24"/>
                <w:szCs w:val="24"/>
              </w:rPr>
              <w:t>Администрация Нижневартовского района</w:t>
            </w:r>
          </w:p>
        </w:tc>
        <w:tc>
          <w:tcPr>
            <w:tcW w:w="2050" w:type="pct"/>
            <w:gridSpan w:val="2"/>
            <w:shd w:val="clear" w:color="auto" w:fill="auto"/>
          </w:tcPr>
          <w:p w:rsidR="00FA7BDF" w:rsidRPr="00855D9B" w:rsidRDefault="00FA7BDF" w:rsidP="00023292">
            <w:pPr>
              <w:spacing w:after="200"/>
              <w:contextualSpacing/>
              <w:rPr>
                <w:rFonts w:eastAsia="Calibri"/>
                <w:i/>
                <w:sz w:val="24"/>
                <w:szCs w:val="24"/>
                <w:lang w:eastAsia="en-US"/>
              </w:rPr>
            </w:pPr>
            <w:r>
              <w:rPr>
                <w:rFonts w:eastAsia="Calibri"/>
                <w:i/>
                <w:sz w:val="24"/>
                <w:szCs w:val="24"/>
                <w:lang w:eastAsia="en-US"/>
              </w:rPr>
              <w:t>2</w:t>
            </w:r>
          </w:p>
        </w:tc>
      </w:tr>
      <w:tr w:rsidR="00A30614" w:rsidRPr="006A787A" w:rsidTr="008008CA">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3C42C8" w:rsidRPr="00E10F93" w:rsidRDefault="00A30614" w:rsidP="003C42C8">
            <w:pPr>
              <w:pBdr>
                <w:bottom w:val="single" w:sz="4" w:space="1" w:color="auto"/>
              </w:pBdr>
              <w:rPr>
                <w:rFonts w:eastAsia="Calibri"/>
                <w:i/>
                <w:sz w:val="24"/>
                <w:szCs w:val="24"/>
                <w:lang w:eastAsia="en-US"/>
              </w:rPr>
            </w:pPr>
            <w:r w:rsidRPr="006A787A">
              <w:rPr>
                <w:sz w:val="24"/>
                <w:szCs w:val="24"/>
              </w:rPr>
              <w:t>Источники данных:</w:t>
            </w:r>
            <w:r w:rsidR="00631A62">
              <w:t xml:space="preserve"> </w:t>
            </w:r>
          </w:p>
          <w:p w:rsidR="006F3B74" w:rsidRDefault="006F3B74" w:rsidP="006F3B74">
            <w:pPr>
              <w:pBdr>
                <w:bottom w:val="single" w:sz="4" w:space="1" w:color="auto"/>
              </w:pBdr>
              <w:rPr>
                <w:i/>
                <w:sz w:val="24"/>
                <w:szCs w:val="24"/>
              </w:rPr>
            </w:pPr>
            <w:r w:rsidRPr="00631A62">
              <w:rPr>
                <w:i/>
                <w:sz w:val="24"/>
                <w:szCs w:val="24"/>
              </w:rPr>
              <w:t>Официальный сайт ФНС, единый реестр субъектов малого и среднего предприни</w:t>
            </w:r>
            <w:r w:rsidRPr="00631A62">
              <w:rPr>
                <w:i/>
                <w:sz w:val="24"/>
                <w:szCs w:val="24"/>
              </w:rPr>
              <w:lastRenderedPageBreak/>
              <w:t>мательства</w:t>
            </w:r>
            <w:r>
              <w:rPr>
                <w:i/>
                <w:sz w:val="24"/>
                <w:szCs w:val="24"/>
              </w:rPr>
              <w:t>;</w:t>
            </w:r>
          </w:p>
          <w:p w:rsidR="00E10F93" w:rsidRPr="00E10F93" w:rsidRDefault="006F3B74" w:rsidP="006F3B74">
            <w:pPr>
              <w:pBdr>
                <w:bottom w:val="single" w:sz="4" w:space="1" w:color="auto"/>
              </w:pBdr>
              <w:rPr>
                <w:rFonts w:eastAsia="Calibri"/>
                <w:i/>
                <w:sz w:val="24"/>
                <w:szCs w:val="24"/>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286"/>
        <w:gridCol w:w="3283"/>
      </w:tblGrid>
      <w:tr w:rsidR="00A30614" w:rsidRPr="006A787A" w:rsidTr="005469D3">
        <w:tc>
          <w:tcPr>
            <w:tcW w:w="1725" w:type="pct"/>
            <w:shd w:val="clear" w:color="auto" w:fill="auto"/>
          </w:tcPr>
          <w:p w:rsidR="00A30614" w:rsidRPr="006A787A" w:rsidRDefault="00A30614" w:rsidP="008008CA">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8008CA">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8008CA">
            <w:pPr>
              <w:jc w:val="center"/>
              <w:rPr>
                <w:sz w:val="24"/>
                <w:szCs w:val="24"/>
                <w:lang w:val="en-US"/>
              </w:rPr>
            </w:pPr>
          </w:p>
          <w:p w:rsidR="00A30614" w:rsidRPr="006A787A" w:rsidRDefault="00A30614" w:rsidP="008008CA">
            <w:pPr>
              <w:jc w:val="center"/>
              <w:rPr>
                <w:sz w:val="24"/>
                <w:szCs w:val="24"/>
                <w:lang w:val="en-US"/>
              </w:rPr>
            </w:pPr>
          </w:p>
          <w:p w:rsidR="00A30614" w:rsidRPr="006A787A" w:rsidRDefault="00A30614" w:rsidP="008008CA">
            <w:pPr>
              <w:tabs>
                <w:tab w:val="left" w:pos="1056"/>
              </w:tabs>
              <w:jc w:val="center"/>
              <w:rPr>
                <w:sz w:val="24"/>
                <w:szCs w:val="24"/>
                <w:lang w:val="en-US"/>
              </w:rPr>
            </w:pPr>
          </w:p>
        </w:tc>
        <w:tc>
          <w:tcPr>
            <w:tcW w:w="1637" w:type="pct"/>
            <w:shd w:val="clear" w:color="auto" w:fill="auto"/>
          </w:tcPr>
          <w:p w:rsidR="00A30614" w:rsidRPr="006A787A" w:rsidRDefault="00A30614" w:rsidP="008008CA">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8008CA">
        <w:tc>
          <w:tcPr>
            <w:tcW w:w="5000" w:type="pct"/>
            <w:gridSpan w:val="3"/>
            <w:shd w:val="clear" w:color="auto" w:fill="auto"/>
          </w:tcPr>
          <w:p w:rsidR="00377322" w:rsidRDefault="00A30614" w:rsidP="001E53CD">
            <w:pPr>
              <w:rPr>
                <w:i/>
                <w:sz w:val="24"/>
                <w:szCs w:val="24"/>
              </w:rPr>
            </w:pPr>
            <w:r w:rsidRPr="006A787A">
              <w:rPr>
                <w:sz w:val="24"/>
                <w:szCs w:val="24"/>
              </w:rPr>
              <w:t>Наименование органа:</w:t>
            </w:r>
            <w:r w:rsidR="00023292">
              <w:rPr>
                <w:i/>
                <w:sz w:val="24"/>
                <w:szCs w:val="24"/>
              </w:rPr>
              <w:t xml:space="preserve"> </w:t>
            </w:r>
          </w:p>
          <w:p w:rsidR="00A30614" w:rsidRPr="006A787A" w:rsidRDefault="006F3B74" w:rsidP="001E53CD">
            <w:pPr>
              <w:rPr>
                <w:sz w:val="24"/>
                <w:szCs w:val="24"/>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A30614" w:rsidRPr="006A787A" w:rsidTr="005469D3">
        <w:tc>
          <w:tcPr>
            <w:tcW w:w="1725" w:type="pct"/>
            <w:shd w:val="clear" w:color="auto" w:fill="auto"/>
          </w:tcPr>
          <w:p w:rsidR="00A30614" w:rsidRPr="00A37561" w:rsidRDefault="006F3B74" w:rsidP="00377322">
            <w:pPr>
              <w:rPr>
                <w:b/>
                <w:i/>
                <w:sz w:val="24"/>
                <w:szCs w:val="24"/>
              </w:rPr>
            </w:pPr>
            <w:r w:rsidRPr="00A37561">
              <w:rPr>
                <w:i/>
                <w:sz w:val="24"/>
                <w:szCs w:val="24"/>
              </w:rPr>
              <w:t>Предоставление финансовой поддержки</w:t>
            </w:r>
            <w:r>
              <w:rPr>
                <w:i/>
                <w:sz w:val="24"/>
                <w:szCs w:val="24"/>
              </w:rPr>
              <w:t xml:space="preserve"> субъектам малого и среднего предпринимательства</w:t>
            </w:r>
          </w:p>
        </w:tc>
        <w:tc>
          <w:tcPr>
            <w:tcW w:w="1638" w:type="pct"/>
            <w:shd w:val="clear" w:color="auto" w:fill="auto"/>
          </w:tcPr>
          <w:p w:rsidR="00E45C96" w:rsidRPr="006A787A" w:rsidRDefault="006F3B74" w:rsidP="00B6217D">
            <w:pPr>
              <w:jc w:val="both"/>
              <w:rPr>
                <w:b/>
                <w:sz w:val="24"/>
                <w:szCs w:val="24"/>
              </w:rPr>
            </w:pPr>
            <w:r>
              <w:rPr>
                <w:i/>
                <w:sz w:val="24"/>
                <w:szCs w:val="24"/>
              </w:rPr>
              <w:t xml:space="preserve">В соответствии с муниципальной программой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637" w:type="pct"/>
            <w:shd w:val="clear" w:color="auto" w:fill="auto"/>
          </w:tcPr>
          <w:p w:rsidR="00A30614" w:rsidRPr="003257B0" w:rsidRDefault="006F3B74" w:rsidP="008008CA">
            <w:pPr>
              <w:rPr>
                <w:b/>
                <w:i/>
                <w:sz w:val="24"/>
                <w:szCs w:val="24"/>
              </w:rPr>
            </w:pPr>
            <w:r w:rsidRPr="003A48CE">
              <w:rPr>
                <w:i/>
                <w:sz w:val="24"/>
                <w:szCs w:val="24"/>
              </w:rPr>
              <w:t>Не требуется</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54"/>
        <w:gridCol w:w="828"/>
        <w:gridCol w:w="2638"/>
        <w:gridCol w:w="3007"/>
      </w:tblGrid>
      <w:tr w:rsidR="00D7381B" w:rsidRPr="00D7381B" w:rsidTr="00774A1E">
        <w:tc>
          <w:tcPr>
            <w:tcW w:w="1773" w:type="pct"/>
            <w:gridSpan w:val="2"/>
            <w:shd w:val="clear" w:color="auto" w:fill="auto"/>
          </w:tcPr>
          <w:p w:rsidR="00A30614" w:rsidRPr="00D7381B" w:rsidRDefault="00A30614" w:rsidP="008008CA">
            <w:pPr>
              <w:jc w:val="center"/>
              <w:rPr>
                <w:sz w:val="24"/>
                <w:szCs w:val="24"/>
              </w:rPr>
            </w:pPr>
            <w:r w:rsidRPr="00D7381B">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A30614" w:rsidRPr="00D7381B" w:rsidRDefault="00A30614" w:rsidP="008008CA">
            <w:pPr>
              <w:jc w:val="center"/>
              <w:rPr>
                <w:sz w:val="24"/>
                <w:szCs w:val="24"/>
              </w:rPr>
            </w:pPr>
            <w:r w:rsidRPr="00D7381B">
              <w:rPr>
                <w:sz w:val="24"/>
                <w:szCs w:val="24"/>
              </w:rPr>
              <w:t>9.2. Описание видов расходов бюджета муниципального образования</w:t>
            </w:r>
          </w:p>
        </w:tc>
        <w:tc>
          <w:tcPr>
            <w:tcW w:w="1499" w:type="pct"/>
            <w:shd w:val="clear" w:color="auto" w:fill="auto"/>
          </w:tcPr>
          <w:p w:rsidR="00A30614" w:rsidRPr="00D7381B" w:rsidRDefault="00A30614" w:rsidP="008008CA">
            <w:pPr>
              <w:jc w:val="center"/>
              <w:rPr>
                <w:sz w:val="24"/>
                <w:szCs w:val="24"/>
              </w:rPr>
            </w:pPr>
            <w:r w:rsidRPr="00D7381B">
              <w:rPr>
                <w:sz w:val="24"/>
                <w:szCs w:val="24"/>
              </w:rPr>
              <w:t xml:space="preserve">9.3. Количественная оценка расходов </w:t>
            </w:r>
          </w:p>
        </w:tc>
      </w:tr>
      <w:tr w:rsidR="00D7381B" w:rsidRPr="00D7381B" w:rsidTr="00774A1E">
        <w:tc>
          <w:tcPr>
            <w:tcW w:w="500" w:type="pct"/>
            <w:shd w:val="clear" w:color="auto" w:fill="auto"/>
          </w:tcPr>
          <w:p w:rsidR="00A30614" w:rsidRPr="00D7381B" w:rsidRDefault="00A30614" w:rsidP="008008CA">
            <w:pPr>
              <w:rPr>
                <w:sz w:val="24"/>
                <w:szCs w:val="24"/>
              </w:rPr>
            </w:pPr>
            <w:r w:rsidRPr="00D7381B">
              <w:rPr>
                <w:sz w:val="24"/>
                <w:szCs w:val="24"/>
                <w:lang w:val="en-US"/>
              </w:rPr>
              <w:t>9.4.</w:t>
            </w:r>
          </w:p>
        </w:tc>
        <w:tc>
          <w:tcPr>
            <w:tcW w:w="4500" w:type="pct"/>
            <w:gridSpan w:val="4"/>
            <w:shd w:val="clear" w:color="auto" w:fill="auto"/>
          </w:tcPr>
          <w:p w:rsidR="00A30614" w:rsidRPr="00D7381B" w:rsidRDefault="006F3B74" w:rsidP="001E53CD">
            <w:pPr>
              <w:rPr>
                <w:i/>
                <w:sz w:val="24"/>
                <w:szCs w:val="24"/>
              </w:rPr>
            </w:pPr>
            <w:r>
              <w:rPr>
                <w:i/>
                <w:sz w:val="24"/>
                <w:szCs w:val="24"/>
              </w:rPr>
              <w:t>Управление по поддержке и развитию предпринимательства, агропромышленного комплекса и местной промышленности</w:t>
            </w:r>
            <w:r w:rsidRPr="00971A6B">
              <w:rPr>
                <w:i/>
                <w:sz w:val="24"/>
                <w:szCs w:val="24"/>
              </w:rPr>
              <w:t xml:space="preserve"> администрации </w:t>
            </w:r>
            <w:r>
              <w:rPr>
                <w:i/>
                <w:sz w:val="24"/>
                <w:szCs w:val="24"/>
              </w:rPr>
              <w:t>Нижневартовского района</w:t>
            </w:r>
          </w:p>
        </w:tc>
      </w:tr>
      <w:tr w:rsidR="006F3B74" w:rsidRPr="00D7381B" w:rsidTr="000651C3">
        <w:trPr>
          <w:cantSplit/>
          <w:trHeight w:val="631"/>
        </w:trPr>
        <w:tc>
          <w:tcPr>
            <w:tcW w:w="500" w:type="pct"/>
            <w:vMerge w:val="restart"/>
            <w:shd w:val="clear" w:color="auto" w:fill="auto"/>
          </w:tcPr>
          <w:p w:rsidR="006F3B74" w:rsidRPr="00D7381B" w:rsidRDefault="006F3B74" w:rsidP="008008CA">
            <w:pPr>
              <w:rPr>
                <w:sz w:val="24"/>
                <w:szCs w:val="24"/>
                <w:lang w:val="en-US"/>
              </w:rPr>
            </w:pPr>
            <w:r w:rsidRPr="00D7381B">
              <w:rPr>
                <w:sz w:val="24"/>
                <w:szCs w:val="24"/>
                <w:lang w:val="en-US"/>
              </w:rPr>
              <w:t>9.4.1.</w:t>
            </w:r>
          </w:p>
        </w:tc>
        <w:tc>
          <w:tcPr>
            <w:tcW w:w="1273" w:type="pct"/>
            <w:vMerge w:val="restart"/>
            <w:shd w:val="clear" w:color="auto" w:fill="auto"/>
          </w:tcPr>
          <w:p w:rsidR="006F3B74" w:rsidRPr="00BA4F4D" w:rsidRDefault="006F3B74" w:rsidP="006F3B74">
            <w:pPr>
              <w:contextualSpacing/>
              <w:jc w:val="both"/>
              <w:rPr>
                <w:bCs/>
                <w:i/>
                <w:color w:val="000000"/>
                <w:sz w:val="24"/>
                <w:szCs w:val="24"/>
              </w:rPr>
            </w:pPr>
            <w:r w:rsidRPr="00BA4F4D">
              <w:rPr>
                <w:bCs/>
                <w:i/>
                <w:color w:val="000000"/>
                <w:sz w:val="24"/>
                <w:szCs w:val="24"/>
              </w:rPr>
              <w:t>Выплата субсидий субъектам малого и среднего предпринимательства</w:t>
            </w:r>
          </w:p>
          <w:p w:rsidR="006F3B74" w:rsidRPr="00D7381B" w:rsidRDefault="006F3B74" w:rsidP="003C42C8">
            <w:pPr>
              <w:contextualSpacing/>
              <w:jc w:val="both"/>
              <w:rPr>
                <w:sz w:val="24"/>
                <w:szCs w:val="24"/>
              </w:rPr>
            </w:pPr>
          </w:p>
        </w:tc>
        <w:tc>
          <w:tcPr>
            <w:tcW w:w="413" w:type="pct"/>
            <w:shd w:val="clear" w:color="auto" w:fill="auto"/>
          </w:tcPr>
          <w:p w:rsidR="006F3B74" w:rsidRPr="00D7381B" w:rsidRDefault="006F3B74" w:rsidP="008008CA">
            <w:pPr>
              <w:rPr>
                <w:sz w:val="24"/>
                <w:szCs w:val="24"/>
                <w:lang w:val="en-US"/>
              </w:rPr>
            </w:pPr>
            <w:r w:rsidRPr="00D7381B">
              <w:rPr>
                <w:sz w:val="24"/>
                <w:szCs w:val="24"/>
                <w:lang w:val="en-US"/>
              </w:rPr>
              <w:t>9.4.2.</w:t>
            </w:r>
          </w:p>
        </w:tc>
        <w:tc>
          <w:tcPr>
            <w:tcW w:w="1315" w:type="pct"/>
            <w:shd w:val="clear" w:color="auto" w:fill="auto"/>
          </w:tcPr>
          <w:p w:rsidR="006F3B74" w:rsidRPr="00D7381B" w:rsidRDefault="006F3B74" w:rsidP="00DD5155">
            <w:pPr>
              <w:jc w:val="both"/>
              <w:rPr>
                <w:sz w:val="24"/>
                <w:szCs w:val="24"/>
              </w:rPr>
            </w:pPr>
            <w:r w:rsidRPr="00D7381B">
              <w:rPr>
                <w:sz w:val="24"/>
                <w:szCs w:val="24"/>
              </w:rPr>
              <w:t xml:space="preserve">Всего единовременные расходы за период </w:t>
            </w:r>
          </w:p>
          <w:p w:rsidR="006F3B74" w:rsidRPr="00D7381B" w:rsidRDefault="006F3B74" w:rsidP="003E0487">
            <w:pPr>
              <w:jc w:val="both"/>
              <w:rPr>
                <w:sz w:val="24"/>
                <w:szCs w:val="24"/>
              </w:rPr>
            </w:pPr>
            <w:r w:rsidRPr="00D7381B">
              <w:rPr>
                <w:sz w:val="24"/>
                <w:szCs w:val="24"/>
              </w:rPr>
              <w:t>2021 год</w:t>
            </w:r>
          </w:p>
        </w:tc>
        <w:tc>
          <w:tcPr>
            <w:tcW w:w="1499" w:type="pct"/>
            <w:shd w:val="clear" w:color="auto" w:fill="auto"/>
          </w:tcPr>
          <w:p w:rsidR="006F3B74" w:rsidRPr="00D7381B" w:rsidRDefault="006F3B74" w:rsidP="00EC03E7">
            <w:pPr>
              <w:jc w:val="center"/>
              <w:rPr>
                <w:i/>
                <w:sz w:val="24"/>
                <w:szCs w:val="24"/>
              </w:rPr>
            </w:pPr>
            <w:r>
              <w:rPr>
                <w:i/>
                <w:sz w:val="24"/>
                <w:szCs w:val="24"/>
              </w:rPr>
              <w:t>отсутствуют</w:t>
            </w:r>
          </w:p>
        </w:tc>
      </w:tr>
      <w:tr w:rsidR="006F3B74" w:rsidRPr="00D7381B" w:rsidTr="002226A9">
        <w:trPr>
          <w:trHeight w:val="873"/>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val="restart"/>
            <w:shd w:val="clear" w:color="auto" w:fill="auto"/>
          </w:tcPr>
          <w:p w:rsidR="006F3B74" w:rsidRPr="00D7381B" w:rsidRDefault="006F3B74" w:rsidP="006F3B74">
            <w:pPr>
              <w:rPr>
                <w:sz w:val="24"/>
                <w:szCs w:val="24"/>
                <w:lang w:val="en-US"/>
              </w:rPr>
            </w:pPr>
            <w:r w:rsidRPr="00D7381B">
              <w:rPr>
                <w:sz w:val="24"/>
                <w:szCs w:val="24"/>
                <w:lang w:val="en-US"/>
              </w:rPr>
              <w:t>9.4.3.</w:t>
            </w:r>
          </w:p>
        </w:tc>
        <w:tc>
          <w:tcPr>
            <w:tcW w:w="1315" w:type="pct"/>
            <w:shd w:val="clear" w:color="auto" w:fill="auto"/>
          </w:tcPr>
          <w:p w:rsidR="006F3B74" w:rsidRPr="00D7381B" w:rsidRDefault="006F3B74" w:rsidP="006F3B74">
            <w:pPr>
              <w:rPr>
                <w:sz w:val="24"/>
                <w:szCs w:val="24"/>
              </w:rPr>
            </w:pPr>
            <w:r w:rsidRPr="00D7381B">
              <w:rPr>
                <w:sz w:val="24"/>
                <w:szCs w:val="24"/>
              </w:rPr>
              <w:t xml:space="preserve">Всего </w:t>
            </w:r>
            <w:r>
              <w:rPr>
                <w:sz w:val="24"/>
                <w:szCs w:val="24"/>
              </w:rPr>
              <w:t>периодические расходы за период 2021-2030 год:</w:t>
            </w:r>
          </w:p>
        </w:tc>
        <w:tc>
          <w:tcPr>
            <w:tcW w:w="1499" w:type="pct"/>
            <w:shd w:val="clear" w:color="auto" w:fill="auto"/>
          </w:tcPr>
          <w:p w:rsidR="006F3B74" w:rsidRPr="00D7381B" w:rsidRDefault="006F3B74" w:rsidP="00636EAF">
            <w:pPr>
              <w:jc w:val="center"/>
              <w:rPr>
                <w:i/>
                <w:sz w:val="24"/>
                <w:szCs w:val="24"/>
              </w:rPr>
            </w:pPr>
            <w:r>
              <w:rPr>
                <w:i/>
                <w:sz w:val="24"/>
                <w:szCs w:val="24"/>
              </w:rPr>
              <w:t>178</w:t>
            </w:r>
            <w:r w:rsidR="00636EAF">
              <w:rPr>
                <w:i/>
                <w:sz w:val="24"/>
                <w:szCs w:val="24"/>
              </w:rPr>
              <w:t> 137,0</w:t>
            </w:r>
            <w:r>
              <w:rPr>
                <w:i/>
                <w:sz w:val="24"/>
                <w:szCs w:val="24"/>
              </w:rPr>
              <w:t xml:space="preserve"> тыс. руб.</w:t>
            </w:r>
          </w:p>
        </w:tc>
      </w:tr>
      <w:tr w:rsidR="006F3B74" w:rsidRPr="00D7381B" w:rsidTr="002226A9">
        <w:trPr>
          <w:trHeight w:val="31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EE0AAA"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sz w:val="24"/>
                <w:szCs w:val="24"/>
              </w:rPr>
              <w:t>2021 год</w:t>
            </w:r>
          </w:p>
        </w:tc>
        <w:tc>
          <w:tcPr>
            <w:tcW w:w="1499" w:type="pct"/>
            <w:shd w:val="clear" w:color="auto" w:fill="auto"/>
          </w:tcPr>
          <w:p w:rsidR="006F3B74" w:rsidRPr="00EE0AAA" w:rsidRDefault="006F3B74" w:rsidP="00636EAF">
            <w:pPr>
              <w:jc w:val="center"/>
              <w:rPr>
                <w:i/>
                <w:sz w:val="24"/>
                <w:szCs w:val="24"/>
              </w:rPr>
            </w:pPr>
            <w:r w:rsidRPr="00EE0AAA">
              <w:rPr>
                <w:i/>
                <w:sz w:val="24"/>
                <w:szCs w:val="24"/>
              </w:rPr>
              <w:t>18</w:t>
            </w:r>
            <w:r w:rsidR="00636EAF">
              <w:rPr>
                <w:i/>
                <w:sz w:val="24"/>
                <w:szCs w:val="24"/>
              </w:rPr>
              <w:t> 011,5</w:t>
            </w:r>
            <w:r w:rsidRPr="00EE0AAA">
              <w:rPr>
                <w:i/>
                <w:sz w:val="24"/>
                <w:szCs w:val="24"/>
              </w:rPr>
              <w:t xml:space="preserve"> тыс. руб.</w:t>
            </w:r>
          </w:p>
        </w:tc>
      </w:tr>
      <w:tr w:rsidR="006F3B74" w:rsidRPr="00D7381B" w:rsidTr="001E53CD">
        <w:trPr>
          <w:trHeight w:val="13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FD6EB4"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sz w:val="24"/>
                <w:szCs w:val="24"/>
              </w:rPr>
              <w:t>2022 год</w:t>
            </w:r>
          </w:p>
        </w:tc>
        <w:tc>
          <w:tcPr>
            <w:tcW w:w="1499" w:type="pct"/>
            <w:shd w:val="clear" w:color="auto" w:fill="auto"/>
          </w:tcPr>
          <w:p w:rsidR="006F3B74" w:rsidRPr="00EE0AAA" w:rsidRDefault="006F3B74" w:rsidP="00636EAF">
            <w:pPr>
              <w:jc w:val="center"/>
              <w:rPr>
                <w:i/>
                <w:sz w:val="24"/>
                <w:szCs w:val="24"/>
              </w:rPr>
            </w:pPr>
            <w:r w:rsidRPr="00EE0AAA">
              <w:rPr>
                <w:i/>
                <w:color w:val="000000"/>
                <w:sz w:val="24"/>
                <w:szCs w:val="24"/>
              </w:rPr>
              <w:t>17</w:t>
            </w:r>
            <w:r w:rsidR="00636EAF">
              <w:rPr>
                <w:i/>
                <w:color w:val="000000"/>
                <w:sz w:val="24"/>
                <w:szCs w:val="24"/>
              </w:rPr>
              <w:t> 681,1</w:t>
            </w:r>
            <w:r>
              <w:rPr>
                <w:i/>
                <w:color w:val="000000"/>
                <w:sz w:val="24"/>
                <w:szCs w:val="24"/>
              </w:rPr>
              <w:t xml:space="preserve"> </w:t>
            </w:r>
            <w:r w:rsidRPr="00EE0AAA">
              <w:rPr>
                <w:i/>
                <w:color w:val="000000"/>
                <w:sz w:val="24"/>
                <w:szCs w:val="24"/>
              </w:rPr>
              <w:t>тыс. руб.</w:t>
            </w:r>
          </w:p>
        </w:tc>
      </w:tr>
      <w:tr w:rsidR="006F3B74" w:rsidRPr="00D7381B" w:rsidTr="001E53CD">
        <w:trPr>
          <w:trHeight w:val="13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FD6EB4"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sz w:val="24"/>
                <w:szCs w:val="24"/>
              </w:rPr>
              <w:t>2023 год</w:t>
            </w:r>
          </w:p>
        </w:tc>
        <w:tc>
          <w:tcPr>
            <w:tcW w:w="1499" w:type="pct"/>
            <w:shd w:val="clear" w:color="auto" w:fill="auto"/>
          </w:tcPr>
          <w:p w:rsidR="006F3B74" w:rsidRPr="00EE0AAA" w:rsidRDefault="006F3B74" w:rsidP="00636EAF">
            <w:pPr>
              <w:autoSpaceDE w:val="0"/>
              <w:autoSpaceDN w:val="0"/>
              <w:adjustRightInd w:val="0"/>
              <w:jc w:val="center"/>
              <w:rPr>
                <w:i/>
                <w:sz w:val="24"/>
                <w:szCs w:val="24"/>
              </w:rPr>
            </w:pPr>
            <w:r w:rsidRPr="00EE0AAA">
              <w:rPr>
                <w:i/>
                <w:color w:val="000000"/>
                <w:sz w:val="24"/>
                <w:szCs w:val="24"/>
              </w:rPr>
              <w:t>17</w:t>
            </w:r>
            <w:r w:rsidR="00636EAF">
              <w:rPr>
                <w:i/>
                <w:color w:val="000000"/>
                <w:sz w:val="24"/>
                <w:szCs w:val="24"/>
              </w:rPr>
              <w:t> 681,1</w:t>
            </w:r>
            <w:r w:rsidRPr="00EE0AAA">
              <w:rPr>
                <w:i/>
                <w:color w:val="000000"/>
                <w:sz w:val="24"/>
                <w:szCs w:val="24"/>
              </w:rPr>
              <w:t xml:space="preserve"> тыс. руб.</w:t>
            </w:r>
          </w:p>
        </w:tc>
      </w:tr>
      <w:tr w:rsidR="006F3B74" w:rsidRPr="00D7381B" w:rsidTr="001E53CD">
        <w:trPr>
          <w:trHeight w:val="13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FD6EB4"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sz w:val="24"/>
                <w:szCs w:val="24"/>
              </w:rPr>
              <w:t>2024 год</w:t>
            </w:r>
          </w:p>
        </w:tc>
        <w:tc>
          <w:tcPr>
            <w:tcW w:w="1499" w:type="pct"/>
            <w:shd w:val="clear" w:color="auto" w:fill="auto"/>
          </w:tcPr>
          <w:p w:rsidR="006F3B74" w:rsidRPr="00EE0AAA" w:rsidRDefault="006F3B74" w:rsidP="006F3B74">
            <w:pPr>
              <w:autoSpaceDE w:val="0"/>
              <w:autoSpaceDN w:val="0"/>
              <w:adjustRightInd w:val="0"/>
              <w:jc w:val="center"/>
              <w:rPr>
                <w:i/>
                <w:sz w:val="24"/>
                <w:szCs w:val="24"/>
              </w:rPr>
            </w:pPr>
            <w:r w:rsidRPr="00EE0AAA">
              <w:rPr>
                <w:i/>
                <w:color w:val="000000"/>
                <w:sz w:val="24"/>
                <w:szCs w:val="24"/>
              </w:rPr>
              <w:t>17 823,3 тыс. руб.</w:t>
            </w:r>
          </w:p>
        </w:tc>
      </w:tr>
      <w:tr w:rsidR="006F3B74" w:rsidRPr="00D7381B" w:rsidTr="001E53CD">
        <w:trPr>
          <w:trHeight w:val="13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FD6EB4"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sz w:val="24"/>
                <w:szCs w:val="24"/>
              </w:rPr>
              <w:t>2025 год</w:t>
            </w:r>
          </w:p>
        </w:tc>
        <w:tc>
          <w:tcPr>
            <w:tcW w:w="1499" w:type="pct"/>
            <w:shd w:val="clear" w:color="auto" w:fill="auto"/>
          </w:tcPr>
          <w:p w:rsidR="006F3B74" w:rsidRPr="00EE0AAA" w:rsidRDefault="006F3B74" w:rsidP="006F3B74">
            <w:pPr>
              <w:autoSpaceDE w:val="0"/>
              <w:autoSpaceDN w:val="0"/>
              <w:adjustRightInd w:val="0"/>
              <w:jc w:val="center"/>
              <w:rPr>
                <w:i/>
                <w:sz w:val="24"/>
                <w:szCs w:val="24"/>
              </w:rPr>
            </w:pPr>
            <w:r w:rsidRPr="00EE0AAA">
              <w:rPr>
                <w:i/>
                <w:color w:val="000000"/>
                <w:sz w:val="24"/>
                <w:szCs w:val="24"/>
              </w:rPr>
              <w:t>17 823,3 тыс. руб.</w:t>
            </w:r>
          </w:p>
        </w:tc>
      </w:tr>
      <w:tr w:rsidR="006F3B74" w:rsidRPr="00D7381B" w:rsidTr="001E53CD">
        <w:trPr>
          <w:trHeight w:val="135"/>
        </w:trPr>
        <w:tc>
          <w:tcPr>
            <w:tcW w:w="500" w:type="pct"/>
            <w:vMerge/>
            <w:shd w:val="clear" w:color="auto" w:fill="auto"/>
          </w:tcPr>
          <w:p w:rsidR="006F3B74" w:rsidRPr="00D7381B" w:rsidRDefault="006F3B74" w:rsidP="006F3B74">
            <w:pPr>
              <w:rPr>
                <w:sz w:val="24"/>
                <w:szCs w:val="24"/>
              </w:rPr>
            </w:pPr>
          </w:p>
        </w:tc>
        <w:tc>
          <w:tcPr>
            <w:tcW w:w="1273" w:type="pct"/>
            <w:vMerge/>
            <w:shd w:val="clear" w:color="auto" w:fill="auto"/>
          </w:tcPr>
          <w:p w:rsidR="006F3B74" w:rsidRPr="00D7381B" w:rsidRDefault="006F3B74" w:rsidP="006F3B74">
            <w:pPr>
              <w:rPr>
                <w:sz w:val="24"/>
                <w:szCs w:val="24"/>
              </w:rPr>
            </w:pPr>
          </w:p>
        </w:tc>
        <w:tc>
          <w:tcPr>
            <w:tcW w:w="413" w:type="pct"/>
            <w:vMerge/>
            <w:shd w:val="clear" w:color="auto" w:fill="auto"/>
          </w:tcPr>
          <w:p w:rsidR="006F3B74" w:rsidRPr="00FD6EB4" w:rsidRDefault="006F3B74" w:rsidP="006F3B74">
            <w:pPr>
              <w:rPr>
                <w:sz w:val="24"/>
                <w:szCs w:val="24"/>
              </w:rPr>
            </w:pPr>
          </w:p>
        </w:tc>
        <w:tc>
          <w:tcPr>
            <w:tcW w:w="1315" w:type="pct"/>
            <w:shd w:val="clear" w:color="auto" w:fill="auto"/>
          </w:tcPr>
          <w:p w:rsidR="006F3B74" w:rsidRPr="00EE0AAA" w:rsidRDefault="006F3B74" w:rsidP="006F3B74">
            <w:pPr>
              <w:rPr>
                <w:i/>
                <w:sz w:val="24"/>
                <w:szCs w:val="24"/>
              </w:rPr>
            </w:pPr>
            <w:r w:rsidRPr="00EE0AAA">
              <w:rPr>
                <w:i/>
                <w:color w:val="000000"/>
                <w:sz w:val="24"/>
                <w:szCs w:val="24"/>
              </w:rPr>
              <w:t>2026–2030 годы</w:t>
            </w:r>
          </w:p>
        </w:tc>
        <w:tc>
          <w:tcPr>
            <w:tcW w:w="1499" w:type="pct"/>
            <w:shd w:val="clear" w:color="auto" w:fill="auto"/>
          </w:tcPr>
          <w:p w:rsidR="006F3B74" w:rsidRPr="00EE0AAA" w:rsidRDefault="006F3B74" w:rsidP="006F3B74">
            <w:pPr>
              <w:jc w:val="center"/>
              <w:rPr>
                <w:i/>
                <w:sz w:val="24"/>
                <w:szCs w:val="24"/>
              </w:rPr>
            </w:pPr>
            <w:r w:rsidRPr="00EE0AAA">
              <w:rPr>
                <w:i/>
                <w:color w:val="000000"/>
                <w:sz w:val="24"/>
                <w:szCs w:val="24"/>
              </w:rPr>
              <w:t>89 116,7 тыс. руб.</w:t>
            </w:r>
          </w:p>
        </w:tc>
      </w:tr>
      <w:tr w:rsidR="00D7381B" w:rsidRPr="00D7381B" w:rsidTr="00774A1E">
        <w:tc>
          <w:tcPr>
            <w:tcW w:w="500" w:type="pct"/>
            <w:shd w:val="clear" w:color="auto" w:fill="auto"/>
          </w:tcPr>
          <w:p w:rsidR="00A30614" w:rsidRPr="000A583F" w:rsidRDefault="00A30614" w:rsidP="008008CA">
            <w:pPr>
              <w:rPr>
                <w:sz w:val="24"/>
                <w:szCs w:val="24"/>
              </w:rPr>
            </w:pPr>
            <w:r w:rsidRPr="000A583F">
              <w:rPr>
                <w:sz w:val="24"/>
                <w:szCs w:val="24"/>
              </w:rPr>
              <w:t>9.</w:t>
            </w:r>
            <w:r w:rsidRPr="00D7381B">
              <w:rPr>
                <w:sz w:val="24"/>
                <w:szCs w:val="24"/>
              </w:rPr>
              <w:t>5</w:t>
            </w:r>
            <w:r w:rsidRPr="000A583F">
              <w:rPr>
                <w:sz w:val="24"/>
                <w:szCs w:val="24"/>
              </w:rPr>
              <w:t>.</w:t>
            </w:r>
          </w:p>
        </w:tc>
        <w:tc>
          <w:tcPr>
            <w:tcW w:w="4500" w:type="pct"/>
            <w:gridSpan w:val="4"/>
            <w:shd w:val="clear" w:color="auto" w:fill="auto"/>
          </w:tcPr>
          <w:p w:rsidR="00A30614" w:rsidRPr="00D7381B" w:rsidRDefault="00A30614" w:rsidP="008008CA">
            <w:pPr>
              <w:rPr>
                <w:sz w:val="24"/>
                <w:szCs w:val="24"/>
              </w:rPr>
            </w:pPr>
            <w:r w:rsidRPr="00D7381B">
              <w:rPr>
                <w:sz w:val="24"/>
                <w:szCs w:val="24"/>
              </w:rPr>
              <w:t>Наименование органа</w:t>
            </w:r>
            <w:r w:rsidRPr="000A583F">
              <w:rPr>
                <w:sz w:val="24"/>
                <w:szCs w:val="24"/>
              </w:rPr>
              <w:t>:</w:t>
            </w:r>
            <w:r w:rsidR="00DC010B" w:rsidRPr="00D7381B">
              <w:rPr>
                <w:sz w:val="24"/>
                <w:szCs w:val="24"/>
              </w:rPr>
              <w:t xml:space="preserve"> -</w:t>
            </w:r>
          </w:p>
        </w:tc>
      </w:tr>
      <w:tr w:rsidR="00D7381B" w:rsidRPr="00D7381B" w:rsidTr="00774A1E">
        <w:tc>
          <w:tcPr>
            <w:tcW w:w="500" w:type="pct"/>
            <w:vMerge w:val="restart"/>
            <w:shd w:val="clear" w:color="auto" w:fill="auto"/>
          </w:tcPr>
          <w:p w:rsidR="007A4319" w:rsidRPr="000A583F" w:rsidRDefault="007A4319" w:rsidP="008008CA">
            <w:pPr>
              <w:rPr>
                <w:sz w:val="24"/>
                <w:szCs w:val="24"/>
              </w:rPr>
            </w:pPr>
            <w:r w:rsidRPr="000A583F">
              <w:rPr>
                <w:sz w:val="24"/>
                <w:szCs w:val="24"/>
              </w:rPr>
              <w:t>9.</w:t>
            </w:r>
            <w:r w:rsidRPr="00D7381B">
              <w:rPr>
                <w:sz w:val="24"/>
                <w:szCs w:val="24"/>
              </w:rPr>
              <w:t>5</w:t>
            </w:r>
            <w:r w:rsidRPr="000A583F">
              <w:rPr>
                <w:sz w:val="24"/>
                <w:szCs w:val="24"/>
              </w:rPr>
              <w:t>.1.</w:t>
            </w:r>
          </w:p>
        </w:tc>
        <w:tc>
          <w:tcPr>
            <w:tcW w:w="1273" w:type="pct"/>
            <w:vMerge w:val="restart"/>
            <w:shd w:val="clear" w:color="auto" w:fill="auto"/>
          </w:tcPr>
          <w:p w:rsidR="007A4319" w:rsidRPr="00D7381B" w:rsidRDefault="007A4319" w:rsidP="008008CA">
            <w:pPr>
              <w:rPr>
                <w:sz w:val="24"/>
                <w:szCs w:val="24"/>
              </w:rPr>
            </w:pPr>
            <w:r w:rsidRPr="00D7381B">
              <w:rPr>
                <w:sz w:val="24"/>
                <w:szCs w:val="24"/>
              </w:rPr>
              <w:t>Наименование новой или изменяемой функции, полномочия, обязанности или права</w:t>
            </w:r>
          </w:p>
        </w:tc>
        <w:tc>
          <w:tcPr>
            <w:tcW w:w="413" w:type="pct"/>
            <w:shd w:val="clear" w:color="auto" w:fill="auto"/>
          </w:tcPr>
          <w:p w:rsidR="007A4319" w:rsidRPr="000A583F" w:rsidRDefault="007A4319" w:rsidP="008008CA">
            <w:pPr>
              <w:rPr>
                <w:sz w:val="24"/>
                <w:szCs w:val="24"/>
              </w:rPr>
            </w:pPr>
            <w:r w:rsidRPr="000A583F">
              <w:rPr>
                <w:sz w:val="24"/>
                <w:szCs w:val="24"/>
              </w:rPr>
              <w:t>9.</w:t>
            </w:r>
            <w:r w:rsidRPr="00D7381B">
              <w:rPr>
                <w:sz w:val="24"/>
                <w:szCs w:val="24"/>
              </w:rPr>
              <w:t>5</w:t>
            </w:r>
            <w:r w:rsidRPr="000A583F">
              <w:rPr>
                <w:sz w:val="24"/>
                <w:szCs w:val="24"/>
              </w:rPr>
              <w:t>.2.</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единовременные расходы за период </w:t>
            </w:r>
          </w:p>
        </w:tc>
        <w:tc>
          <w:tcPr>
            <w:tcW w:w="1499" w:type="pct"/>
            <w:shd w:val="clear" w:color="auto" w:fill="auto"/>
          </w:tcPr>
          <w:p w:rsidR="007A4319" w:rsidRPr="00D7381B" w:rsidRDefault="006F3B74" w:rsidP="009E7ADE">
            <w:pPr>
              <w:jc w:val="center"/>
              <w:rPr>
                <w:sz w:val="24"/>
                <w:szCs w:val="24"/>
              </w:rPr>
            </w:pPr>
            <w:r>
              <w:rPr>
                <w:i/>
                <w:sz w:val="24"/>
                <w:szCs w:val="24"/>
              </w:rPr>
              <w:t>отсутствуют</w:t>
            </w:r>
          </w:p>
        </w:tc>
      </w:tr>
      <w:tr w:rsidR="00D7381B" w:rsidRPr="00D7381B" w:rsidTr="00774A1E">
        <w:tc>
          <w:tcPr>
            <w:tcW w:w="500" w:type="pct"/>
            <w:vMerge/>
            <w:shd w:val="clear" w:color="auto" w:fill="auto"/>
          </w:tcPr>
          <w:p w:rsidR="007A4319" w:rsidRPr="00D7381B" w:rsidRDefault="007A4319" w:rsidP="008008CA">
            <w:pPr>
              <w:rPr>
                <w:sz w:val="24"/>
                <w:szCs w:val="24"/>
              </w:rPr>
            </w:pPr>
          </w:p>
        </w:tc>
        <w:tc>
          <w:tcPr>
            <w:tcW w:w="1273" w:type="pct"/>
            <w:vMerge/>
            <w:shd w:val="clear" w:color="auto" w:fill="auto"/>
          </w:tcPr>
          <w:p w:rsidR="007A4319" w:rsidRPr="00D7381B" w:rsidRDefault="007A4319" w:rsidP="008008CA">
            <w:pPr>
              <w:rPr>
                <w:sz w:val="24"/>
                <w:szCs w:val="24"/>
              </w:rPr>
            </w:pPr>
          </w:p>
        </w:tc>
        <w:tc>
          <w:tcPr>
            <w:tcW w:w="413" w:type="pc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.3.</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периодические расходы за период </w:t>
            </w:r>
          </w:p>
        </w:tc>
        <w:tc>
          <w:tcPr>
            <w:tcW w:w="1499" w:type="pct"/>
            <w:shd w:val="clear" w:color="auto" w:fill="auto"/>
          </w:tcPr>
          <w:p w:rsidR="007A4319" w:rsidRPr="00D7381B" w:rsidRDefault="006F3B74" w:rsidP="009E7ADE">
            <w:pPr>
              <w:jc w:val="center"/>
              <w:rPr>
                <w:sz w:val="24"/>
                <w:szCs w:val="24"/>
              </w:rPr>
            </w:pPr>
            <w:r>
              <w:rPr>
                <w:i/>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6</w:t>
            </w:r>
            <w:r w:rsidRPr="00D7381B">
              <w:rPr>
                <w:sz w:val="24"/>
                <w:szCs w:val="24"/>
                <w:lang w:val="en-US"/>
              </w:rPr>
              <w:t>.</w:t>
            </w:r>
          </w:p>
        </w:tc>
        <w:tc>
          <w:tcPr>
            <w:tcW w:w="3001" w:type="pct"/>
            <w:gridSpan w:val="3"/>
            <w:shd w:val="clear" w:color="auto" w:fill="auto"/>
          </w:tcPr>
          <w:p w:rsidR="00A30614" w:rsidRPr="00D7381B" w:rsidRDefault="00A30614" w:rsidP="009B1BAF">
            <w:pPr>
              <w:rPr>
                <w:sz w:val="24"/>
                <w:szCs w:val="24"/>
              </w:rPr>
            </w:pPr>
            <w:r w:rsidRPr="00D7381B">
              <w:rPr>
                <w:sz w:val="24"/>
                <w:szCs w:val="24"/>
              </w:rPr>
              <w:t xml:space="preserve">Итого единовременные расходы за период </w:t>
            </w:r>
            <w:r w:rsidR="009B1BAF">
              <w:rPr>
                <w:sz w:val="24"/>
                <w:szCs w:val="24"/>
              </w:rPr>
              <w:t>(2021</w:t>
            </w:r>
            <w:r w:rsidR="008216A1" w:rsidRPr="00D7381B">
              <w:rPr>
                <w:sz w:val="24"/>
                <w:szCs w:val="24"/>
              </w:rPr>
              <w:t xml:space="preserve"> год)</w:t>
            </w:r>
          </w:p>
        </w:tc>
        <w:tc>
          <w:tcPr>
            <w:tcW w:w="1499" w:type="pct"/>
            <w:shd w:val="clear" w:color="auto" w:fill="auto"/>
          </w:tcPr>
          <w:p w:rsidR="00A30614" w:rsidRPr="00D7381B" w:rsidRDefault="006F3B74" w:rsidP="002C511A">
            <w:pPr>
              <w:rPr>
                <w:sz w:val="24"/>
                <w:szCs w:val="24"/>
              </w:rPr>
            </w:pPr>
            <w:r>
              <w:rPr>
                <w:i/>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7</w:t>
            </w:r>
            <w:r w:rsidRPr="00D7381B">
              <w:rPr>
                <w:sz w:val="24"/>
                <w:szCs w:val="24"/>
                <w:lang w:val="en-US"/>
              </w:rPr>
              <w:t>.</w:t>
            </w:r>
          </w:p>
        </w:tc>
        <w:tc>
          <w:tcPr>
            <w:tcW w:w="3001" w:type="pct"/>
            <w:gridSpan w:val="3"/>
            <w:shd w:val="clear" w:color="auto" w:fill="auto"/>
          </w:tcPr>
          <w:p w:rsidR="00A30614" w:rsidRPr="00D7381B" w:rsidRDefault="00A30614" w:rsidP="009B75E1">
            <w:pPr>
              <w:rPr>
                <w:sz w:val="24"/>
                <w:szCs w:val="24"/>
              </w:rPr>
            </w:pPr>
            <w:r w:rsidRPr="00D7381B">
              <w:rPr>
                <w:sz w:val="24"/>
                <w:szCs w:val="24"/>
              </w:rPr>
              <w:t>Итого периодические расходы за период</w:t>
            </w:r>
            <w:r w:rsidR="007F2FA0" w:rsidRPr="00D7381B">
              <w:rPr>
                <w:sz w:val="24"/>
                <w:szCs w:val="24"/>
              </w:rPr>
              <w:t xml:space="preserve"> </w:t>
            </w:r>
            <w:r w:rsidR="009B75E1">
              <w:rPr>
                <w:sz w:val="24"/>
                <w:szCs w:val="24"/>
              </w:rPr>
              <w:t>2021</w:t>
            </w:r>
            <w:r w:rsidR="00EE0AAA">
              <w:rPr>
                <w:sz w:val="24"/>
                <w:szCs w:val="24"/>
              </w:rPr>
              <w:t>-2030 год:</w:t>
            </w:r>
          </w:p>
        </w:tc>
        <w:tc>
          <w:tcPr>
            <w:tcW w:w="1499" w:type="pct"/>
            <w:shd w:val="clear" w:color="auto" w:fill="auto"/>
          </w:tcPr>
          <w:p w:rsidR="00A30614" w:rsidRPr="00D7381B" w:rsidRDefault="006F3B74" w:rsidP="00636EAF">
            <w:pPr>
              <w:rPr>
                <w:sz w:val="24"/>
                <w:szCs w:val="24"/>
              </w:rPr>
            </w:pPr>
            <w:r>
              <w:rPr>
                <w:i/>
                <w:sz w:val="24"/>
                <w:szCs w:val="24"/>
              </w:rPr>
              <w:t>178</w:t>
            </w:r>
            <w:r w:rsidR="00636EAF">
              <w:rPr>
                <w:i/>
                <w:sz w:val="24"/>
                <w:szCs w:val="24"/>
              </w:rPr>
              <w:t> 137,0</w:t>
            </w:r>
            <w:r>
              <w:rPr>
                <w:i/>
                <w:sz w:val="24"/>
                <w:szCs w:val="24"/>
              </w:rPr>
              <w:t xml:space="preserve"> тыс. руб.</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8</w:t>
            </w:r>
            <w:r w:rsidRPr="00D7381B">
              <w:rPr>
                <w:sz w:val="24"/>
                <w:szCs w:val="24"/>
                <w:lang w:val="en-US"/>
              </w:rPr>
              <w:t>.</w:t>
            </w:r>
          </w:p>
        </w:tc>
        <w:tc>
          <w:tcPr>
            <w:tcW w:w="4500" w:type="pct"/>
            <w:gridSpan w:val="4"/>
            <w:shd w:val="clear" w:color="auto" w:fill="auto"/>
          </w:tcPr>
          <w:p w:rsidR="00A30614" w:rsidRPr="00D7381B" w:rsidRDefault="00A30614" w:rsidP="003C42C8">
            <w:pPr>
              <w:pBdr>
                <w:bottom w:val="single" w:sz="4" w:space="1" w:color="auto"/>
              </w:pBdr>
              <w:jc w:val="both"/>
              <w:rPr>
                <w:sz w:val="20"/>
                <w:szCs w:val="20"/>
              </w:rPr>
            </w:pPr>
            <w:r w:rsidRPr="00D7381B">
              <w:rPr>
                <w:sz w:val="24"/>
                <w:szCs w:val="24"/>
              </w:rPr>
              <w:t>Иные сведения о расходах бюджета муниципального образования</w:t>
            </w:r>
            <w:r w:rsidR="00EA31B0" w:rsidRPr="00D7381B">
              <w:rPr>
                <w:sz w:val="24"/>
                <w:szCs w:val="24"/>
              </w:rPr>
              <w:t xml:space="preserve">: </w:t>
            </w:r>
            <w:r w:rsidR="006F3B74">
              <w:rPr>
                <w:i/>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lastRenderedPageBreak/>
              <w:t>9.</w:t>
            </w:r>
            <w:r w:rsidRPr="00D7381B">
              <w:rPr>
                <w:sz w:val="24"/>
                <w:szCs w:val="24"/>
              </w:rPr>
              <w:t>9</w:t>
            </w:r>
            <w:r w:rsidRPr="00D7381B">
              <w:rPr>
                <w:sz w:val="24"/>
                <w:szCs w:val="24"/>
                <w:lang w:val="en-US"/>
              </w:rPr>
              <w:t>.</w:t>
            </w:r>
          </w:p>
        </w:tc>
        <w:tc>
          <w:tcPr>
            <w:tcW w:w="4500" w:type="pct"/>
            <w:gridSpan w:val="4"/>
            <w:shd w:val="clear" w:color="auto" w:fill="auto"/>
          </w:tcPr>
          <w:p w:rsidR="00A30614" w:rsidRPr="00D7381B" w:rsidRDefault="00A30614" w:rsidP="003C42C8">
            <w:pPr>
              <w:pBdr>
                <w:bottom w:val="single" w:sz="4" w:space="1" w:color="auto"/>
              </w:pBdr>
              <w:rPr>
                <w:sz w:val="20"/>
                <w:szCs w:val="20"/>
              </w:rPr>
            </w:pPr>
            <w:r w:rsidRPr="00D7381B">
              <w:rPr>
                <w:sz w:val="24"/>
                <w:szCs w:val="24"/>
              </w:rPr>
              <w:t>Источники данных:</w:t>
            </w:r>
            <w:r w:rsidR="004D6F21" w:rsidRPr="00D7381B">
              <w:rPr>
                <w:bCs/>
              </w:rPr>
              <w:t xml:space="preserve"> </w:t>
            </w:r>
            <w:r w:rsidR="006F3B74" w:rsidRPr="004D6F21">
              <w:rPr>
                <w:bCs/>
                <w:i/>
                <w:sz w:val="24"/>
                <w:szCs w:val="24"/>
              </w:rPr>
              <w:t>Постановление администрации района от 26.10.2018 № 2451 «Об утверждении муниципальной программы</w:t>
            </w:r>
            <w:r w:rsidR="006F3B74" w:rsidRPr="004D6F21">
              <w:rPr>
                <w:b/>
                <w:i/>
                <w:sz w:val="24"/>
                <w:szCs w:val="24"/>
              </w:rPr>
              <w:t xml:space="preserve"> </w:t>
            </w:r>
            <w:r w:rsidR="006F3B74"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0851DC" w:rsidRDefault="00A30614" w:rsidP="00A30614">
      <w:pPr>
        <w:spacing w:before="240"/>
        <w:jc w:val="center"/>
        <w:rPr>
          <w:sz w:val="24"/>
          <w:szCs w:val="24"/>
        </w:rPr>
      </w:pPr>
      <w:r w:rsidRPr="00D7381B">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D7381B">
        <w:rPr>
          <w:sz w:val="24"/>
          <w:szCs w:val="24"/>
          <w:vertAlign w:val="superscript"/>
        </w:rPr>
        <w:footnoteReference w:id="1"/>
      </w:r>
      <w:r w:rsidRPr="00D7381B">
        <w:rPr>
          <w:sz w:val="24"/>
          <w:szCs w:val="24"/>
        </w:rPr>
        <w:t xml:space="preserve"> </w:t>
      </w:r>
    </w:p>
    <w:p w:rsidR="000851DC" w:rsidRPr="000851DC" w:rsidRDefault="000851DC" w:rsidP="00A30614">
      <w:pPr>
        <w:spacing w:before="240"/>
        <w:jc w:val="center"/>
        <w:rPr>
          <w:sz w:val="4"/>
          <w:szCs w:val="4"/>
        </w:rPr>
      </w:pPr>
    </w:p>
    <w:tbl>
      <w:tblPr>
        <w:tblW w:w="48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638"/>
        <w:gridCol w:w="2082"/>
        <w:gridCol w:w="2916"/>
      </w:tblGrid>
      <w:tr w:rsidR="00D7381B" w:rsidRPr="00D7381B" w:rsidTr="005A5014">
        <w:tc>
          <w:tcPr>
            <w:tcW w:w="1014" w:type="pct"/>
            <w:shd w:val="clear" w:color="auto" w:fill="auto"/>
          </w:tcPr>
          <w:p w:rsidR="00A30614" w:rsidRPr="00D7381B" w:rsidRDefault="00A30614" w:rsidP="008008CA">
            <w:pPr>
              <w:jc w:val="center"/>
              <w:rPr>
                <w:sz w:val="24"/>
                <w:szCs w:val="24"/>
              </w:rPr>
            </w:pPr>
            <w:r w:rsidRPr="00D7381B">
              <w:rPr>
                <w:sz w:val="24"/>
                <w:szCs w:val="24"/>
              </w:rPr>
              <w:t>10.1. Группа участников отношений</w:t>
            </w:r>
          </w:p>
        </w:tc>
        <w:tc>
          <w:tcPr>
            <w:tcW w:w="1377" w:type="pct"/>
            <w:shd w:val="clear" w:color="auto" w:fill="auto"/>
          </w:tcPr>
          <w:p w:rsidR="00A30614" w:rsidRPr="00D7381B" w:rsidRDefault="00A30614" w:rsidP="008008CA">
            <w:pPr>
              <w:jc w:val="center"/>
              <w:rPr>
                <w:sz w:val="24"/>
                <w:szCs w:val="24"/>
              </w:rPr>
            </w:pPr>
            <w:r w:rsidRPr="00D7381B">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87" w:type="pct"/>
            <w:shd w:val="clear" w:color="auto" w:fill="auto"/>
          </w:tcPr>
          <w:p w:rsidR="00A30614" w:rsidRPr="00D7381B" w:rsidRDefault="00A30614" w:rsidP="008008CA">
            <w:pPr>
              <w:jc w:val="center"/>
              <w:rPr>
                <w:sz w:val="24"/>
                <w:szCs w:val="24"/>
              </w:rPr>
            </w:pPr>
            <w:r w:rsidRPr="00D7381B">
              <w:rPr>
                <w:sz w:val="24"/>
                <w:szCs w:val="24"/>
              </w:rPr>
              <w:t>10.3. Порядок организации исполнения обязанностей и ограничений</w:t>
            </w:r>
          </w:p>
        </w:tc>
        <w:tc>
          <w:tcPr>
            <w:tcW w:w="1522" w:type="pct"/>
          </w:tcPr>
          <w:p w:rsidR="00A30614" w:rsidRPr="00D7381B" w:rsidRDefault="00A30614" w:rsidP="008008CA">
            <w:pPr>
              <w:jc w:val="center"/>
              <w:rPr>
                <w:sz w:val="24"/>
                <w:szCs w:val="24"/>
              </w:rPr>
            </w:pPr>
            <w:r w:rsidRPr="00D7381B">
              <w:rPr>
                <w:sz w:val="24"/>
                <w:szCs w:val="24"/>
              </w:rPr>
              <w:t>10.4. Описание и оценка видов расходов (доходов)</w:t>
            </w:r>
          </w:p>
        </w:tc>
      </w:tr>
      <w:tr w:rsidR="00D7381B" w:rsidRPr="00D7381B" w:rsidTr="005A5014">
        <w:trPr>
          <w:trHeight w:val="192"/>
        </w:trPr>
        <w:tc>
          <w:tcPr>
            <w:tcW w:w="1014" w:type="pct"/>
            <w:shd w:val="clear" w:color="auto" w:fill="auto"/>
          </w:tcPr>
          <w:p w:rsidR="00A30614" w:rsidRPr="00D7381B" w:rsidRDefault="006F3B74" w:rsidP="001B70E1">
            <w:pPr>
              <w:ind w:right="-108"/>
              <w:rPr>
                <w:sz w:val="24"/>
                <w:szCs w:val="24"/>
              </w:rPr>
            </w:pPr>
            <w:r>
              <w:rPr>
                <w:i/>
                <w:sz w:val="24"/>
                <w:szCs w:val="24"/>
              </w:rPr>
              <w:t>субъекты малого и среднего предпринимательства</w:t>
            </w:r>
          </w:p>
        </w:tc>
        <w:tc>
          <w:tcPr>
            <w:tcW w:w="1377" w:type="pct"/>
            <w:shd w:val="clear" w:color="auto" w:fill="auto"/>
          </w:tcPr>
          <w:p w:rsidR="009B7C7D" w:rsidRPr="00D7381B" w:rsidRDefault="006F3B74" w:rsidP="00636EAF">
            <w:pPr>
              <w:ind w:right="-107"/>
              <w:rPr>
                <w:i/>
                <w:sz w:val="24"/>
                <w:szCs w:val="24"/>
              </w:rPr>
            </w:pPr>
            <w:r w:rsidRPr="009B7C7D">
              <w:rPr>
                <w:i/>
                <w:sz w:val="24"/>
                <w:szCs w:val="24"/>
              </w:rPr>
              <w:t xml:space="preserve">Субъекты обязаны предоставить пакет документов, согласно приложению </w:t>
            </w:r>
            <w:r>
              <w:rPr>
                <w:i/>
                <w:sz w:val="24"/>
                <w:szCs w:val="24"/>
              </w:rPr>
              <w:t xml:space="preserve">2, 3, 4, </w:t>
            </w:r>
            <w:r w:rsidR="00636EAF">
              <w:rPr>
                <w:i/>
                <w:sz w:val="24"/>
                <w:szCs w:val="24"/>
              </w:rPr>
              <w:t>9</w:t>
            </w:r>
            <w:r w:rsidRPr="009B7C7D">
              <w:rPr>
                <w:i/>
                <w:sz w:val="24"/>
                <w:szCs w:val="24"/>
              </w:rPr>
              <w:t xml:space="preserve"> к муниципальной программе</w:t>
            </w:r>
            <w:r>
              <w:rPr>
                <w:i/>
                <w:sz w:val="24"/>
                <w:szCs w:val="24"/>
              </w:rPr>
              <w:t xml:space="preserve"> на возмещение части затрат понесенных расходов</w:t>
            </w:r>
          </w:p>
        </w:tc>
        <w:tc>
          <w:tcPr>
            <w:tcW w:w="1087" w:type="pct"/>
            <w:shd w:val="clear" w:color="auto" w:fill="auto"/>
          </w:tcPr>
          <w:p w:rsidR="006F3B74" w:rsidRPr="00D268F5" w:rsidRDefault="006F3B74" w:rsidP="006F3B74">
            <w:pPr>
              <w:pStyle w:val="Default"/>
              <w:ind w:right="-81"/>
              <w:jc w:val="both"/>
              <w:rPr>
                <w:i/>
              </w:rPr>
            </w:pPr>
            <w:r>
              <w:rPr>
                <w:i/>
              </w:rPr>
              <w:t>П</w:t>
            </w:r>
            <w:r w:rsidRPr="00D268F5">
              <w:rPr>
                <w:i/>
              </w:rPr>
              <w:t>одготовк</w:t>
            </w:r>
            <w:r>
              <w:rPr>
                <w:i/>
              </w:rPr>
              <w:t>у</w:t>
            </w:r>
            <w:r w:rsidRPr="00D268F5">
              <w:rPr>
                <w:i/>
              </w:rPr>
              <w:t xml:space="preserve"> пакета документов осуществляет 1 специалист организации. </w:t>
            </w:r>
          </w:p>
          <w:p w:rsidR="006F3B74" w:rsidRPr="00D268F5" w:rsidRDefault="006F3B74" w:rsidP="006F3B74">
            <w:pPr>
              <w:pStyle w:val="Default"/>
              <w:ind w:right="-81"/>
              <w:jc w:val="both"/>
              <w:rPr>
                <w:i/>
              </w:rPr>
            </w:pPr>
            <w:r w:rsidRPr="00D268F5">
              <w:rPr>
                <w:i/>
              </w:rPr>
              <w:t>Время, затраченное на подготовку документов, составляет 2 часа.</w:t>
            </w:r>
          </w:p>
          <w:p w:rsidR="006F3B74" w:rsidRPr="00D268F5" w:rsidRDefault="006F3B74" w:rsidP="006F3B74">
            <w:pPr>
              <w:ind w:right="-81"/>
              <w:jc w:val="both"/>
              <w:rPr>
                <w:i/>
                <w:sz w:val="24"/>
                <w:szCs w:val="24"/>
              </w:rPr>
            </w:pPr>
            <w:r w:rsidRPr="00D268F5">
              <w:rPr>
                <w:i/>
                <w:sz w:val="24"/>
                <w:szCs w:val="24"/>
              </w:rPr>
              <w:t xml:space="preserve">Расходы на бумагу на одного субъекта, картриджа. </w:t>
            </w:r>
          </w:p>
          <w:p w:rsidR="00A30614" w:rsidRPr="00D7381B" w:rsidRDefault="006F3B74" w:rsidP="006F3B74">
            <w:pPr>
              <w:jc w:val="both"/>
              <w:rPr>
                <w:sz w:val="24"/>
                <w:szCs w:val="24"/>
              </w:rPr>
            </w:pPr>
            <w:r w:rsidRPr="00D268F5">
              <w:rPr>
                <w:i/>
                <w:sz w:val="24"/>
                <w:szCs w:val="24"/>
              </w:rPr>
              <w:t>Транспортные расходы</w:t>
            </w:r>
          </w:p>
        </w:tc>
        <w:tc>
          <w:tcPr>
            <w:tcW w:w="1522" w:type="pct"/>
          </w:tcPr>
          <w:p w:rsidR="006F3B74" w:rsidRPr="0007593C" w:rsidRDefault="006F3B74" w:rsidP="006F3B74">
            <w:pPr>
              <w:pStyle w:val="Default"/>
              <w:rPr>
                <w:i/>
                <w:color w:val="FF0000"/>
              </w:rPr>
            </w:pPr>
            <w:r w:rsidRPr="0007593C">
              <w:rPr>
                <w:i/>
              </w:rPr>
              <w:t xml:space="preserve">Средняя стоимость часа работы специалиста </w:t>
            </w:r>
            <w:r w:rsidRPr="0007593C">
              <w:rPr>
                <w:i/>
                <w:color w:val="auto"/>
              </w:rPr>
              <w:t xml:space="preserve">составляет 159,9 руб. (из расчета минимальной заработной платы, установленная с 01.01.2021 – </w:t>
            </w:r>
            <w:r w:rsidRPr="00C44691">
              <w:rPr>
                <w:i/>
                <w:color w:val="auto"/>
              </w:rPr>
              <w:t>28 142,4</w:t>
            </w:r>
            <w:r w:rsidRPr="0007593C">
              <w:rPr>
                <w:i/>
                <w:color w:val="auto"/>
              </w:rPr>
              <w:t xml:space="preserve"> тыс. руб.). Итого 159,9х2=319,8 руб.</w:t>
            </w:r>
          </w:p>
          <w:p w:rsidR="006F3B74" w:rsidRPr="0007593C" w:rsidRDefault="006F3B74" w:rsidP="006F3B74">
            <w:pPr>
              <w:rPr>
                <w:i/>
                <w:sz w:val="24"/>
                <w:szCs w:val="24"/>
              </w:rPr>
            </w:pPr>
            <w:r w:rsidRPr="0007593C">
              <w:rPr>
                <w:i/>
                <w:sz w:val="24"/>
                <w:szCs w:val="24"/>
              </w:rPr>
              <w:t>Стоимость бумаги: 260 руб. (1 пачка 500л.) - расход 20л. – стоимость 1 л.= 0,52 руб. = 10,4 руб.</w:t>
            </w:r>
          </w:p>
          <w:p w:rsidR="006F3B74" w:rsidRPr="0007593C" w:rsidRDefault="006F3B74" w:rsidP="006F3B74">
            <w:pPr>
              <w:rPr>
                <w:i/>
                <w:sz w:val="24"/>
                <w:szCs w:val="24"/>
              </w:rPr>
            </w:pPr>
            <w:r w:rsidRPr="0007593C">
              <w:rPr>
                <w:i/>
                <w:sz w:val="24"/>
                <w:szCs w:val="24"/>
              </w:rPr>
              <w:t>Стоимость картриджа: 7000 руб.*2,2% износа=154 руб.</w:t>
            </w:r>
          </w:p>
          <w:p w:rsidR="006F3B74" w:rsidRPr="0007593C" w:rsidRDefault="006F3B74" w:rsidP="006F3B74">
            <w:pPr>
              <w:rPr>
                <w:i/>
                <w:sz w:val="24"/>
                <w:szCs w:val="24"/>
              </w:rPr>
            </w:pPr>
            <w:r w:rsidRPr="0007593C">
              <w:rPr>
                <w:i/>
                <w:sz w:val="24"/>
                <w:szCs w:val="24"/>
              </w:rPr>
              <w:t xml:space="preserve">Средняя стоимость бензина АИ-92 составляет </w:t>
            </w:r>
            <w:r w:rsidR="00C44691" w:rsidRPr="00C44691">
              <w:rPr>
                <w:i/>
                <w:sz w:val="24"/>
                <w:szCs w:val="24"/>
              </w:rPr>
              <w:t>48,2</w:t>
            </w:r>
            <w:r w:rsidRPr="0007593C">
              <w:rPr>
                <w:i/>
                <w:sz w:val="24"/>
                <w:szCs w:val="24"/>
              </w:rPr>
              <w:t xml:space="preserve"> руб./л при среднем расстоянии 22км и среднем расходе топлива 10 л на 100 км размер расходов составляет </w:t>
            </w:r>
            <w:r w:rsidR="00C44691">
              <w:rPr>
                <w:i/>
                <w:sz w:val="24"/>
                <w:szCs w:val="24"/>
              </w:rPr>
              <w:t xml:space="preserve">106,04 </w:t>
            </w:r>
            <w:r w:rsidRPr="0007593C">
              <w:rPr>
                <w:i/>
                <w:sz w:val="24"/>
                <w:szCs w:val="24"/>
              </w:rPr>
              <w:t xml:space="preserve">руб. </w:t>
            </w:r>
          </w:p>
          <w:p w:rsidR="006F3B74" w:rsidRPr="0007593C" w:rsidRDefault="006F3B74" w:rsidP="006F3B74">
            <w:pPr>
              <w:rPr>
                <w:i/>
                <w:sz w:val="24"/>
                <w:szCs w:val="24"/>
              </w:rPr>
            </w:pPr>
            <w:r w:rsidRPr="0007593C">
              <w:rPr>
                <w:i/>
                <w:sz w:val="24"/>
                <w:szCs w:val="24"/>
              </w:rPr>
              <w:t xml:space="preserve">Итого за год затраты с учетом хранения (папка 150 руб.) </w:t>
            </w:r>
          </w:p>
          <w:p w:rsidR="006F3B74" w:rsidRPr="0007593C" w:rsidRDefault="006F3B74" w:rsidP="006F3B74">
            <w:pPr>
              <w:rPr>
                <w:i/>
                <w:sz w:val="24"/>
                <w:szCs w:val="24"/>
              </w:rPr>
            </w:pPr>
            <w:r w:rsidRPr="0007593C">
              <w:rPr>
                <w:i/>
                <w:sz w:val="24"/>
                <w:szCs w:val="24"/>
              </w:rPr>
              <w:t>319,8+10,4+</w:t>
            </w:r>
            <w:r w:rsidR="00C44691">
              <w:rPr>
                <w:i/>
                <w:sz w:val="24"/>
                <w:szCs w:val="24"/>
              </w:rPr>
              <w:t>106,04</w:t>
            </w:r>
            <w:r w:rsidRPr="0007593C">
              <w:rPr>
                <w:i/>
                <w:sz w:val="24"/>
                <w:szCs w:val="24"/>
              </w:rPr>
              <w:t xml:space="preserve">+154= </w:t>
            </w:r>
            <w:r w:rsidR="00C44691">
              <w:rPr>
                <w:i/>
                <w:sz w:val="24"/>
                <w:szCs w:val="24"/>
              </w:rPr>
              <w:t>590,24</w:t>
            </w:r>
            <w:r>
              <w:rPr>
                <w:i/>
                <w:sz w:val="24"/>
                <w:szCs w:val="24"/>
              </w:rPr>
              <w:t>*4= 2</w:t>
            </w:r>
            <w:r w:rsidR="00C44691">
              <w:rPr>
                <w:i/>
                <w:sz w:val="24"/>
                <w:szCs w:val="24"/>
              </w:rPr>
              <w:t> 360,96</w:t>
            </w:r>
            <w:r>
              <w:rPr>
                <w:i/>
                <w:sz w:val="24"/>
                <w:szCs w:val="24"/>
              </w:rPr>
              <w:t xml:space="preserve"> руб.</w:t>
            </w:r>
          </w:p>
          <w:p w:rsidR="003B1CD4" w:rsidRPr="00D7381B" w:rsidRDefault="006F3B74" w:rsidP="00C44691">
            <w:pPr>
              <w:ind w:right="-81"/>
              <w:jc w:val="center"/>
              <w:rPr>
                <w:i/>
                <w:sz w:val="24"/>
                <w:szCs w:val="24"/>
              </w:rPr>
            </w:pPr>
            <w:r w:rsidRPr="0007593C">
              <w:rPr>
                <w:i/>
                <w:sz w:val="24"/>
                <w:szCs w:val="24"/>
              </w:rPr>
              <w:t xml:space="preserve"> Итого </w:t>
            </w:r>
            <w:r>
              <w:rPr>
                <w:i/>
                <w:sz w:val="24"/>
                <w:szCs w:val="24"/>
              </w:rPr>
              <w:t>2</w:t>
            </w:r>
            <w:r w:rsidR="00C44691">
              <w:rPr>
                <w:i/>
                <w:sz w:val="24"/>
                <w:szCs w:val="24"/>
              </w:rPr>
              <w:t> 360,96</w:t>
            </w:r>
            <w:r>
              <w:rPr>
                <w:i/>
                <w:sz w:val="24"/>
                <w:szCs w:val="24"/>
              </w:rPr>
              <w:t xml:space="preserve"> </w:t>
            </w:r>
            <w:r w:rsidRPr="0007593C">
              <w:rPr>
                <w:i/>
                <w:sz w:val="24"/>
                <w:szCs w:val="24"/>
              </w:rPr>
              <w:t>руб.</w:t>
            </w:r>
          </w:p>
        </w:tc>
      </w:tr>
    </w:tbl>
    <w:p w:rsidR="00A30614" w:rsidRDefault="00A30614" w:rsidP="00A30614">
      <w:pPr>
        <w:spacing w:before="240"/>
        <w:jc w:val="center"/>
        <w:rPr>
          <w:sz w:val="24"/>
          <w:szCs w:val="24"/>
        </w:rPr>
      </w:pPr>
      <w:r w:rsidRPr="00D7381B">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p w:rsidR="000851DC" w:rsidRPr="000851DC" w:rsidRDefault="000851DC" w:rsidP="00A30614">
      <w:pPr>
        <w:spacing w:before="240"/>
        <w:jc w:val="center"/>
        <w:rPr>
          <w:sz w:val="4"/>
          <w:szCs w:val="4"/>
        </w:rPr>
      </w:pP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4"/>
        <w:gridCol w:w="2411"/>
        <w:gridCol w:w="1416"/>
        <w:gridCol w:w="481"/>
        <w:gridCol w:w="3310"/>
      </w:tblGrid>
      <w:tr w:rsidR="00D7381B" w:rsidRPr="00D7381B" w:rsidTr="00215AB9">
        <w:tc>
          <w:tcPr>
            <w:tcW w:w="1202" w:type="pct"/>
            <w:gridSpan w:val="2"/>
            <w:shd w:val="clear" w:color="auto" w:fill="auto"/>
          </w:tcPr>
          <w:p w:rsidR="00A30614" w:rsidRPr="00D7381B" w:rsidRDefault="00A30614" w:rsidP="008008CA">
            <w:pPr>
              <w:jc w:val="center"/>
              <w:rPr>
                <w:sz w:val="24"/>
                <w:szCs w:val="24"/>
              </w:rPr>
            </w:pPr>
            <w:r w:rsidRPr="00D7381B">
              <w:rPr>
                <w:sz w:val="24"/>
                <w:szCs w:val="24"/>
              </w:rPr>
              <w:t>11.1.</w:t>
            </w:r>
          </w:p>
          <w:p w:rsidR="00A30614" w:rsidRPr="00D7381B" w:rsidRDefault="00A30614" w:rsidP="008008CA">
            <w:pPr>
              <w:jc w:val="center"/>
              <w:rPr>
                <w:sz w:val="24"/>
                <w:szCs w:val="24"/>
              </w:rPr>
            </w:pPr>
            <w:r w:rsidRPr="00D7381B">
              <w:rPr>
                <w:sz w:val="24"/>
                <w:szCs w:val="24"/>
              </w:rPr>
              <w:t>Цели предлагаемого регулирования</w:t>
            </w:r>
            <w:r w:rsidRPr="00D7381B">
              <w:rPr>
                <w:sz w:val="24"/>
                <w:szCs w:val="24"/>
                <w:vertAlign w:val="superscript"/>
              </w:rPr>
              <w:footnoteReference w:id="2"/>
            </w:r>
          </w:p>
        </w:tc>
        <w:tc>
          <w:tcPr>
            <w:tcW w:w="1202" w:type="pct"/>
            <w:shd w:val="clear" w:color="auto" w:fill="auto"/>
          </w:tcPr>
          <w:p w:rsidR="00A30614" w:rsidRPr="00D7381B" w:rsidRDefault="00A30614" w:rsidP="008008CA">
            <w:pPr>
              <w:jc w:val="center"/>
              <w:rPr>
                <w:sz w:val="24"/>
                <w:szCs w:val="24"/>
              </w:rPr>
            </w:pPr>
            <w:r w:rsidRPr="00D7381B">
              <w:rPr>
                <w:sz w:val="24"/>
                <w:szCs w:val="24"/>
              </w:rPr>
              <w:t>11.2.</w:t>
            </w:r>
          </w:p>
          <w:p w:rsidR="00A30614" w:rsidRPr="00D7381B" w:rsidRDefault="00A30614" w:rsidP="008008CA">
            <w:pPr>
              <w:jc w:val="center"/>
              <w:rPr>
                <w:sz w:val="24"/>
                <w:szCs w:val="24"/>
              </w:rPr>
            </w:pPr>
            <w:r w:rsidRPr="00D7381B">
              <w:rPr>
                <w:sz w:val="24"/>
                <w:szCs w:val="24"/>
              </w:rPr>
              <w:t>Индикативные показатели</w:t>
            </w:r>
          </w:p>
        </w:tc>
        <w:tc>
          <w:tcPr>
            <w:tcW w:w="706" w:type="pct"/>
            <w:shd w:val="clear" w:color="auto" w:fill="auto"/>
          </w:tcPr>
          <w:p w:rsidR="00A30614" w:rsidRPr="00D7381B" w:rsidRDefault="00A30614" w:rsidP="008008CA">
            <w:pPr>
              <w:jc w:val="center"/>
              <w:rPr>
                <w:sz w:val="24"/>
                <w:szCs w:val="24"/>
              </w:rPr>
            </w:pPr>
            <w:r w:rsidRPr="00D7381B">
              <w:rPr>
                <w:sz w:val="24"/>
                <w:szCs w:val="24"/>
              </w:rPr>
              <w:t>11.3.</w:t>
            </w:r>
          </w:p>
          <w:p w:rsidR="00A30614" w:rsidRPr="00D7381B" w:rsidRDefault="00A30614" w:rsidP="008008CA">
            <w:pPr>
              <w:jc w:val="center"/>
              <w:rPr>
                <w:sz w:val="24"/>
                <w:szCs w:val="24"/>
              </w:rPr>
            </w:pPr>
            <w:r w:rsidRPr="00D7381B">
              <w:rPr>
                <w:sz w:val="24"/>
                <w:szCs w:val="24"/>
              </w:rPr>
              <w:t>Единицы измерения индикативных показателей</w:t>
            </w:r>
          </w:p>
        </w:tc>
        <w:tc>
          <w:tcPr>
            <w:tcW w:w="1890" w:type="pct"/>
            <w:gridSpan w:val="2"/>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1</w:t>
            </w:r>
            <w:r w:rsidRPr="00D7381B">
              <w:rPr>
                <w:sz w:val="24"/>
                <w:szCs w:val="24"/>
                <w:lang w:val="en-US"/>
              </w:rPr>
              <w:t>.4.</w:t>
            </w:r>
          </w:p>
          <w:p w:rsidR="00A30614" w:rsidRPr="00D7381B" w:rsidRDefault="00A30614" w:rsidP="008008CA">
            <w:pPr>
              <w:jc w:val="center"/>
              <w:rPr>
                <w:sz w:val="24"/>
                <w:szCs w:val="24"/>
                <w:lang w:val="en-US"/>
              </w:rPr>
            </w:pPr>
            <w:r w:rsidRPr="00D7381B">
              <w:rPr>
                <w:sz w:val="24"/>
                <w:szCs w:val="24"/>
                <w:lang w:val="en-US"/>
              </w:rPr>
              <w:t>Способы расчета индикативных показателей</w:t>
            </w:r>
          </w:p>
        </w:tc>
      </w:tr>
      <w:tr w:rsidR="00BE5132" w:rsidRPr="00D7381B" w:rsidTr="00612386">
        <w:trPr>
          <w:trHeight w:val="300"/>
        </w:trPr>
        <w:tc>
          <w:tcPr>
            <w:tcW w:w="1202" w:type="pct"/>
            <w:gridSpan w:val="2"/>
            <w:vMerge w:val="restart"/>
            <w:shd w:val="clear" w:color="auto" w:fill="auto"/>
          </w:tcPr>
          <w:p w:rsidR="00BE5132" w:rsidRPr="001B70E1" w:rsidRDefault="00BE5132" w:rsidP="00BE5132">
            <w:pPr>
              <w:jc w:val="both"/>
              <w:rPr>
                <w:i/>
                <w:sz w:val="24"/>
                <w:szCs w:val="24"/>
              </w:rPr>
            </w:pPr>
            <w:r w:rsidRPr="00A8464E">
              <w:rPr>
                <w:i/>
                <w:color w:val="000000"/>
                <w:sz w:val="24"/>
                <w:szCs w:val="24"/>
              </w:rPr>
              <w:t>предоставлени</w:t>
            </w:r>
            <w:r>
              <w:rPr>
                <w:i/>
                <w:color w:val="000000"/>
                <w:sz w:val="24"/>
                <w:szCs w:val="24"/>
              </w:rPr>
              <w:t>е</w:t>
            </w:r>
            <w:r w:rsidRPr="00A8464E">
              <w:rPr>
                <w:i/>
                <w:color w:val="000000"/>
                <w:sz w:val="24"/>
                <w:szCs w:val="24"/>
              </w:rPr>
              <w:t xml:space="preserve"> субсиди</w:t>
            </w:r>
            <w:r>
              <w:rPr>
                <w:i/>
                <w:color w:val="000000"/>
                <w:sz w:val="24"/>
                <w:szCs w:val="24"/>
              </w:rPr>
              <w:t>и</w:t>
            </w:r>
          </w:p>
        </w:tc>
        <w:tc>
          <w:tcPr>
            <w:tcW w:w="1202" w:type="pct"/>
            <w:shd w:val="clear" w:color="auto" w:fill="auto"/>
          </w:tcPr>
          <w:p w:rsidR="00BE5132" w:rsidRPr="00CE381B" w:rsidRDefault="00BE5132" w:rsidP="00CE381B">
            <w:pPr>
              <w:jc w:val="both"/>
              <w:rPr>
                <w:sz w:val="22"/>
                <w:szCs w:val="22"/>
              </w:rPr>
            </w:pPr>
            <w:r w:rsidRPr="00CE381B">
              <w:rPr>
                <w:i/>
                <w:sz w:val="22"/>
                <w:szCs w:val="22"/>
              </w:rPr>
              <w:t>финансовое обеспечение затрат на расширение рынка сельскохозяйственной продукции сырья и продовольствия</w:t>
            </w:r>
          </w:p>
        </w:tc>
        <w:tc>
          <w:tcPr>
            <w:tcW w:w="706" w:type="pct"/>
            <w:shd w:val="clear" w:color="auto" w:fill="auto"/>
          </w:tcPr>
          <w:p w:rsidR="00BE5132" w:rsidRPr="00195E73" w:rsidRDefault="00BE5132" w:rsidP="00BE5132">
            <w:pPr>
              <w:jc w:val="center"/>
              <w:rPr>
                <w:i/>
                <w:sz w:val="24"/>
                <w:szCs w:val="24"/>
              </w:rPr>
            </w:pPr>
            <w:r>
              <w:rPr>
                <w:i/>
                <w:sz w:val="24"/>
                <w:szCs w:val="24"/>
              </w:rPr>
              <w:t>единиц</w:t>
            </w:r>
          </w:p>
        </w:tc>
        <w:tc>
          <w:tcPr>
            <w:tcW w:w="1890" w:type="pct"/>
            <w:gridSpan w:val="2"/>
            <w:vMerge w:val="restart"/>
            <w:shd w:val="clear" w:color="auto" w:fill="auto"/>
          </w:tcPr>
          <w:p w:rsidR="00BE5132" w:rsidRPr="00FF5FBA" w:rsidRDefault="00BE5132" w:rsidP="00BE5132">
            <w:pPr>
              <w:rPr>
                <w:i/>
                <w:color w:val="FF0000"/>
                <w:sz w:val="24"/>
                <w:szCs w:val="24"/>
              </w:rPr>
            </w:pPr>
            <w:r>
              <w:rPr>
                <w:i/>
                <w:sz w:val="24"/>
                <w:szCs w:val="24"/>
              </w:rPr>
              <w:t>Количество заявлений на предоставление финансовой поддержки</w:t>
            </w: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282828"/>
                <w:sz w:val="22"/>
                <w:szCs w:val="22"/>
              </w:rPr>
              <w:t>возмещение части затрат на аренду (субаренду) нежилых помещений</w:t>
            </w:r>
          </w:p>
        </w:tc>
        <w:tc>
          <w:tcPr>
            <w:tcW w:w="706" w:type="pct"/>
            <w:shd w:val="clear" w:color="auto" w:fill="auto"/>
          </w:tcPr>
          <w:p w:rsidR="00BE5132" w:rsidRDefault="00BE5132" w:rsidP="00BE5132">
            <w:r w:rsidRPr="003D2185">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282828"/>
                <w:sz w:val="22"/>
                <w:szCs w:val="22"/>
              </w:rPr>
              <w:t>возмещение части затрат на приобретение оборудования (основных средств) и лицензионных программных продуктов</w:t>
            </w:r>
          </w:p>
        </w:tc>
        <w:tc>
          <w:tcPr>
            <w:tcW w:w="706" w:type="pct"/>
            <w:shd w:val="clear" w:color="auto" w:fill="auto"/>
          </w:tcPr>
          <w:p w:rsidR="00BE5132" w:rsidRDefault="00BE5132" w:rsidP="00BE5132">
            <w:r w:rsidRPr="003D2185">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CE381B">
            <w:pPr>
              <w:autoSpaceDE w:val="0"/>
              <w:autoSpaceDN w:val="0"/>
              <w:adjustRightInd w:val="0"/>
              <w:jc w:val="both"/>
              <w:rPr>
                <w:i/>
                <w:sz w:val="22"/>
                <w:szCs w:val="22"/>
              </w:rPr>
            </w:pPr>
            <w:r w:rsidRPr="00CE381B">
              <w:rPr>
                <w:rFonts w:eastAsia="Calibri"/>
                <w:i/>
                <w:sz w:val="22"/>
                <w:szCs w:val="22"/>
                <w:lang w:eastAsia="en-US"/>
              </w:rPr>
              <w:t>возмещение части затрат на оплату коммунальных услуг нежилых помещений</w:t>
            </w:r>
          </w:p>
        </w:tc>
        <w:tc>
          <w:tcPr>
            <w:tcW w:w="706" w:type="pct"/>
            <w:shd w:val="clear" w:color="auto" w:fill="auto"/>
          </w:tcPr>
          <w:p w:rsidR="00BE5132" w:rsidRDefault="00BE5132" w:rsidP="00BE5132">
            <w:r w:rsidRPr="003D2185">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000000"/>
                <w:sz w:val="22"/>
                <w:szCs w:val="22"/>
              </w:rPr>
              <w:t>возмещение части затрат на приобретение и (или) доставку кормов для сельскохозяйственных животных и птицы</w:t>
            </w:r>
          </w:p>
        </w:tc>
        <w:tc>
          <w:tcPr>
            <w:tcW w:w="706" w:type="pct"/>
            <w:shd w:val="clear" w:color="auto" w:fill="auto"/>
          </w:tcPr>
          <w:p w:rsidR="00BE5132" w:rsidRDefault="00BE5132" w:rsidP="00BE5132">
            <w:r w:rsidRPr="00F43909">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000000"/>
                <w:sz w:val="22"/>
                <w:szCs w:val="22"/>
              </w:rPr>
              <w:t>возмещение части затрат на приобретение и (или) доставку муки для производства хлеба и хлебобулочных изделий</w:t>
            </w:r>
          </w:p>
        </w:tc>
        <w:tc>
          <w:tcPr>
            <w:tcW w:w="706" w:type="pct"/>
            <w:shd w:val="clear" w:color="auto" w:fill="auto"/>
          </w:tcPr>
          <w:p w:rsidR="00BE5132" w:rsidRDefault="00BE5132" w:rsidP="00BE5132">
            <w:r w:rsidRPr="00F43909">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282828"/>
                <w:sz w:val="22"/>
                <w:szCs w:val="22"/>
              </w:rPr>
              <w:t>Субсидирование процентной ставки по привлеченным кредитам в российских кредитных организациях Субъектам малого и среднего предпринимательства</w:t>
            </w:r>
          </w:p>
        </w:tc>
        <w:tc>
          <w:tcPr>
            <w:tcW w:w="706" w:type="pct"/>
            <w:shd w:val="clear" w:color="auto" w:fill="auto"/>
          </w:tcPr>
          <w:p w:rsidR="00BE5132" w:rsidRDefault="00BE5132" w:rsidP="00BE5132">
            <w:r w:rsidRPr="00663E1D">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282828"/>
                <w:sz w:val="22"/>
                <w:szCs w:val="22"/>
              </w:rPr>
              <w:t>Субсидия на возмещение части затрат за пользование электроэнергией Субъектам малого предпринима</w:t>
            </w:r>
            <w:r w:rsidRPr="00CE381B">
              <w:rPr>
                <w:i/>
                <w:color w:val="282828"/>
                <w:sz w:val="22"/>
                <w:szCs w:val="22"/>
              </w:rPr>
              <w:lastRenderedPageBreak/>
              <w:t>тельства в социально значимых видах деятельности</w:t>
            </w:r>
          </w:p>
        </w:tc>
        <w:tc>
          <w:tcPr>
            <w:tcW w:w="706" w:type="pct"/>
            <w:shd w:val="clear" w:color="auto" w:fill="auto"/>
          </w:tcPr>
          <w:p w:rsidR="00BE5132" w:rsidRDefault="00BE5132" w:rsidP="00BE5132">
            <w:r w:rsidRPr="00663E1D">
              <w:rPr>
                <w:i/>
                <w:sz w:val="24"/>
                <w:szCs w:val="24"/>
              </w:rPr>
              <w:lastRenderedPageBreak/>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000000"/>
                <w:sz w:val="22"/>
                <w:szCs w:val="22"/>
              </w:rPr>
              <w:t>Субсидии на участие Субъектов малого и среднего предпринимательства в региональных, межрегиональных, федеральных, международных форумах, конкурсах</w:t>
            </w:r>
          </w:p>
        </w:tc>
        <w:tc>
          <w:tcPr>
            <w:tcW w:w="706" w:type="pct"/>
            <w:shd w:val="clear" w:color="auto" w:fill="auto"/>
          </w:tcPr>
          <w:p w:rsidR="00BE5132" w:rsidRDefault="00BE5132" w:rsidP="00BE5132">
            <w:r w:rsidRPr="00663E1D">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CE381B" w:rsidRDefault="00CE381B" w:rsidP="00BE5132">
            <w:pPr>
              <w:rPr>
                <w:i/>
                <w:sz w:val="22"/>
                <w:szCs w:val="22"/>
              </w:rPr>
            </w:pPr>
            <w:r w:rsidRPr="00CE381B">
              <w:rPr>
                <w:i/>
                <w:color w:val="000000"/>
                <w:sz w:val="22"/>
                <w:szCs w:val="22"/>
              </w:rPr>
              <w:t>Субсидия на возмещение части затрат на рекламу для Субъектов</w:t>
            </w:r>
          </w:p>
        </w:tc>
        <w:tc>
          <w:tcPr>
            <w:tcW w:w="706" w:type="pct"/>
            <w:shd w:val="clear" w:color="auto" w:fill="auto"/>
          </w:tcPr>
          <w:p w:rsidR="00BE5132" w:rsidRDefault="00BE5132" w:rsidP="00BE5132">
            <w:r w:rsidRPr="00663E1D">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CE381B" w:rsidRPr="00D7381B" w:rsidTr="003A1AFC">
        <w:trPr>
          <w:trHeight w:val="70"/>
        </w:trPr>
        <w:tc>
          <w:tcPr>
            <w:tcW w:w="1202" w:type="pct"/>
            <w:gridSpan w:val="2"/>
            <w:vMerge/>
            <w:shd w:val="clear" w:color="auto" w:fill="auto"/>
          </w:tcPr>
          <w:p w:rsidR="00CE381B" w:rsidRPr="00D7381B" w:rsidRDefault="00CE381B" w:rsidP="00BE5132">
            <w:pPr>
              <w:jc w:val="center"/>
              <w:rPr>
                <w:sz w:val="24"/>
                <w:szCs w:val="24"/>
              </w:rPr>
            </w:pPr>
          </w:p>
        </w:tc>
        <w:tc>
          <w:tcPr>
            <w:tcW w:w="1202" w:type="pct"/>
            <w:shd w:val="clear" w:color="auto" w:fill="auto"/>
          </w:tcPr>
          <w:p w:rsidR="00CE381B" w:rsidRPr="00BE4A26" w:rsidRDefault="00BE4A26" w:rsidP="00BE5132">
            <w:pPr>
              <w:rPr>
                <w:i/>
                <w:color w:val="000000"/>
                <w:sz w:val="22"/>
                <w:szCs w:val="22"/>
              </w:rPr>
            </w:pPr>
            <w:r w:rsidRPr="00BE4A26">
              <w:rPr>
                <w:i/>
                <w:color w:val="282828"/>
                <w:sz w:val="22"/>
                <w:szCs w:val="22"/>
              </w:rPr>
              <w:t>Компенсация части затрат на воспроизводство сельскохозяйственных животных в личных подсобных хозяйствах жителей района</w:t>
            </w:r>
          </w:p>
        </w:tc>
        <w:tc>
          <w:tcPr>
            <w:tcW w:w="706" w:type="pct"/>
            <w:shd w:val="clear" w:color="auto" w:fill="auto"/>
          </w:tcPr>
          <w:p w:rsidR="00CE381B" w:rsidRPr="00663E1D" w:rsidRDefault="00BE4A26" w:rsidP="00BE5132">
            <w:pPr>
              <w:rPr>
                <w:i/>
                <w:sz w:val="24"/>
                <w:szCs w:val="24"/>
              </w:rPr>
            </w:pPr>
            <w:r w:rsidRPr="00663E1D">
              <w:rPr>
                <w:i/>
                <w:sz w:val="24"/>
                <w:szCs w:val="24"/>
              </w:rPr>
              <w:t>единиц</w:t>
            </w:r>
          </w:p>
        </w:tc>
        <w:tc>
          <w:tcPr>
            <w:tcW w:w="1890" w:type="pct"/>
            <w:gridSpan w:val="2"/>
            <w:vMerge/>
            <w:shd w:val="clear" w:color="auto" w:fill="auto"/>
          </w:tcPr>
          <w:p w:rsidR="00CE381B" w:rsidRPr="00FF5FBA" w:rsidRDefault="00CE381B" w:rsidP="00BE5132">
            <w:pPr>
              <w:rPr>
                <w:i/>
                <w:color w:val="FF0000"/>
                <w:sz w:val="24"/>
                <w:szCs w:val="24"/>
              </w:rPr>
            </w:pPr>
          </w:p>
        </w:tc>
      </w:tr>
      <w:tr w:rsidR="00BE5132" w:rsidRPr="00D7381B" w:rsidTr="003A1AFC">
        <w:trPr>
          <w:trHeight w:val="70"/>
        </w:trPr>
        <w:tc>
          <w:tcPr>
            <w:tcW w:w="1202" w:type="pct"/>
            <w:gridSpan w:val="2"/>
            <w:vMerge/>
            <w:shd w:val="clear" w:color="auto" w:fill="auto"/>
          </w:tcPr>
          <w:p w:rsidR="00BE5132" w:rsidRPr="00D7381B" w:rsidRDefault="00BE5132" w:rsidP="00BE5132">
            <w:pPr>
              <w:jc w:val="center"/>
              <w:rPr>
                <w:sz w:val="24"/>
                <w:szCs w:val="24"/>
              </w:rPr>
            </w:pPr>
          </w:p>
        </w:tc>
        <w:tc>
          <w:tcPr>
            <w:tcW w:w="1202" w:type="pct"/>
            <w:shd w:val="clear" w:color="auto" w:fill="auto"/>
          </w:tcPr>
          <w:p w:rsidR="00BE5132" w:rsidRPr="00BE4A26" w:rsidRDefault="00BE4A26" w:rsidP="00BE5132">
            <w:pPr>
              <w:rPr>
                <w:i/>
                <w:sz w:val="22"/>
                <w:szCs w:val="22"/>
              </w:rPr>
            </w:pPr>
            <w:r w:rsidRPr="00BE4A26">
              <w:rPr>
                <w:i/>
                <w:color w:val="000000"/>
                <w:sz w:val="22"/>
                <w:szCs w:val="22"/>
              </w:rPr>
              <w:t>Субсидии на поддержку животноводства, переработку и реализацию продукции животноводства</w:t>
            </w:r>
          </w:p>
        </w:tc>
        <w:tc>
          <w:tcPr>
            <w:tcW w:w="706" w:type="pct"/>
            <w:shd w:val="clear" w:color="auto" w:fill="auto"/>
          </w:tcPr>
          <w:p w:rsidR="00BE5132" w:rsidRDefault="00BE5132" w:rsidP="00BE5132">
            <w:r w:rsidRPr="00663E1D">
              <w:rPr>
                <w:i/>
                <w:sz w:val="24"/>
                <w:szCs w:val="24"/>
              </w:rPr>
              <w:t>единиц</w:t>
            </w:r>
          </w:p>
        </w:tc>
        <w:tc>
          <w:tcPr>
            <w:tcW w:w="1890" w:type="pct"/>
            <w:gridSpan w:val="2"/>
            <w:vMerge/>
            <w:shd w:val="clear" w:color="auto" w:fill="auto"/>
          </w:tcPr>
          <w:p w:rsidR="00BE5132" w:rsidRPr="00FF5FBA" w:rsidRDefault="00BE5132" w:rsidP="00BE5132">
            <w:pPr>
              <w:rPr>
                <w:i/>
                <w:color w:val="FF0000"/>
                <w:sz w:val="24"/>
                <w:szCs w:val="24"/>
              </w:rPr>
            </w:pP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.5.</w:t>
            </w:r>
          </w:p>
        </w:tc>
        <w:tc>
          <w:tcPr>
            <w:tcW w:w="4473" w:type="pct"/>
            <w:gridSpan w:val="5"/>
            <w:shd w:val="clear" w:color="auto" w:fill="auto"/>
          </w:tcPr>
          <w:p w:rsidR="00BC0156" w:rsidRPr="00396067" w:rsidRDefault="00A30614" w:rsidP="008008CA">
            <w:pPr>
              <w:pBdr>
                <w:bottom w:val="single" w:sz="4" w:space="1" w:color="auto"/>
              </w:pBdr>
              <w:jc w:val="both"/>
              <w:rPr>
                <w:sz w:val="24"/>
                <w:szCs w:val="24"/>
              </w:rPr>
            </w:pPr>
            <w:r w:rsidRPr="00396067">
              <w:rPr>
                <w:sz w:val="24"/>
                <w:szCs w:val="24"/>
              </w:rPr>
              <w:t>Информация о программах мониторинга и иных способах (методах) оценки достижения заявленных целей регулирования:</w:t>
            </w:r>
            <w:r w:rsidR="00BC0156" w:rsidRPr="00396067">
              <w:rPr>
                <w:sz w:val="20"/>
                <w:szCs w:val="20"/>
              </w:rPr>
              <w:t xml:space="preserve"> </w:t>
            </w:r>
          </w:p>
          <w:p w:rsidR="00A30614" w:rsidRPr="00FF5FBA" w:rsidRDefault="00BE5132" w:rsidP="00BE5132">
            <w:pPr>
              <w:pBdr>
                <w:bottom w:val="single" w:sz="4" w:space="1" w:color="auto"/>
              </w:pBdr>
              <w:jc w:val="both"/>
              <w:rPr>
                <w:color w:val="FF0000"/>
                <w:sz w:val="20"/>
                <w:szCs w:val="20"/>
              </w:rPr>
            </w:pPr>
            <w:r>
              <w:rPr>
                <w:i/>
                <w:sz w:val="24"/>
                <w:szCs w:val="24"/>
              </w:rPr>
              <w:t>отсутствует</w:t>
            </w: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.6.</w:t>
            </w:r>
          </w:p>
        </w:tc>
        <w:tc>
          <w:tcPr>
            <w:tcW w:w="2823" w:type="pct"/>
            <w:gridSpan w:val="4"/>
            <w:shd w:val="clear" w:color="auto" w:fill="auto"/>
          </w:tcPr>
          <w:p w:rsidR="00A30614" w:rsidRPr="00396067" w:rsidRDefault="00A30614" w:rsidP="008008CA">
            <w:pPr>
              <w:rPr>
                <w:sz w:val="24"/>
                <w:szCs w:val="24"/>
              </w:rPr>
            </w:pPr>
            <w:r w:rsidRPr="00396067">
              <w:rPr>
                <w:sz w:val="24"/>
                <w:szCs w:val="24"/>
              </w:rPr>
              <w:t>Оценка затрат на осуществление мониторинга (в среднем в год):</w:t>
            </w:r>
          </w:p>
        </w:tc>
        <w:tc>
          <w:tcPr>
            <w:tcW w:w="1650" w:type="pct"/>
            <w:shd w:val="clear" w:color="auto" w:fill="auto"/>
          </w:tcPr>
          <w:p w:rsidR="00A30614" w:rsidRPr="00B647C3" w:rsidRDefault="0099203E" w:rsidP="000828F7">
            <w:pPr>
              <w:rPr>
                <w:sz w:val="24"/>
                <w:szCs w:val="24"/>
              </w:rPr>
            </w:pPr>
            <w:r>
              <w:rPr>
                <w:i/>
                <w:sz w:val="24"/>
                <w:szCs w:val="24"/>
              </w:rPr>
              <w:t>отсутствует</w:t>
            </w:r>
          </w:p>
        </w:tc>
      </w:tr>
      <w:tr w:rsidR="00396067" w:rsidRPr="00396067" w:rsidTr="00B647C3">
        <w:trPr>
          <w:trHeight w:val="1403"/>
        </w:trPr>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.7.</w:t>
            </w:r>
          </w:p>
        </w:tc>
        <w:tc>
          <w:tcPr>
            <w:tcW w:w="4473" w:type="pct"/>
            <w:gridSpan w:val="5"/>
            <w:shd w:val="clear" w:color="auto" w:fill="auto"/>
          </w:tcPr>
          <w:p w:rsidR="00B647C3" w:rsidRDefault="00A30614" w:rsidP="00283141">
            <w:pPr>
              <w:pBdr>
                <w:bottom w:val="single" w:sz="4" w:space="1" w:color="auto"/>
              </w:pBdr>
              <w:rPr>
                <w:bCs/>
                <w:i/>
                <w:sz w:val="24"/>
                <w:szCs w:val="24"/>
              </w:rPr>
            </w:pPr>
            <w:r w:rsidRPr="00396067">
              <w:rPr>
                <w:sz w:val="24"/>
                <w:szCs w:val="24"/>
              </w:rPr>
              <w:t>Описание источников информации для расчета показателей (индикаторов):</w:t>
            </w:r>
            <w:r w:rsidR="00283141" w:rsidRPr="00396067">
              <w:rPr>
                <w:bCs/>
                <w:i/>
                <w:sz w:val="24"/>
                <w:szCs w:val="24"/>
              </w:rPr>
              <w:t xml:space="preserve"> </w:t>
            </w:r>
          </w:p>
          <w:p w:rsidR="00A30614" w:rsidRPr="00396067" w:rsidRDefault="0099203E" w:rsidP="00B647C3">
            <w:pPr>
              <w:pBdr>
                <w:bottom w:val="single" w:sz="4" w:space="1" w:color="auto"/>
              </w:pBdr>
              <w:rPr>
                <w:sz w:val="20"/>
                <w:szCs w:val="20"/>
              </w:rPr>
            </w:pPr>
            <w:r w:rsidRPr="004D6F21">
              <w:rPr>
                <w:bCs/>
                <w:i/>
                <w:sz w:val="24"/>
                <w:szCs w:val="24"/>
              </w:rPr>
              <w:t>Постановление администрации района от 26.10.2018 № 2451 «Об утверждении муниципальной программы</w:t>
            </w:r>
            <w:r w:rsidRPr="004D6F21">
              <w:rPr>
                <w:b/>
                <w:i/>
                <w:sz w:val="24"/>
                <w:szCs w:val="24"/>
              </w:rPr>
              <w:t xml:space="preserve">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A30614" w:rsidRPr="00D7381B" w:rsidRDefault="00A30614" w:rsidP="00A30614">
      <w:pPr>
        <w:spacing w:before="240"/>
        <w:jc w:val="center"/>
        <w:rPr>
          <w:sz w:val="24"/>
          <w:szCs w:val="24"/>
        </w:rPr>
      </w:pPr>
      <w:r w:rsidRPr="00D7381B">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7381B" w:rsidRPr="00D7381B" w:rsidTr="008008CA">
        <w:tc>
          <w:tcPr>
            <w:tcW w:w="487" w:type="pct"/>
            <w:shd w:val="clear" w:color="auto" w:fill="auto"/>
          </w:tcPr>
          <w:p w:rsidR="00A30614" w:rsidRPr="00D7381B" w:rsidRDefault="00A30614" w:rsidP="008008CA">
            <w:pPr>
              <w:jc w:val="center"/>
              <w:rPr>
                <w:sz w:val="24"/>
                <w:szCs w:val="24"/>
                <w:lang w:val="en-US"/>
              </w:rPr>
            </w:pPr>
            <w:r w:rsidRPr="00D7381B">
              <w:rPr>
                <w:sz w:val="24"/>
                <w:szCs w:val="24"/>
              </w:rPr>
              <w:t>12</w:t>
            </w:r>
            <w:r w:rsidRPr="00D7381B">
              <w:rPr>
                <w:sz w:val="24"/>
                <w:szCs w:val="24"/>
                <w:lang w:val="en-US"/>
              </w:rPr>
              <w:t>.1.</w:t>
            </w:r>
          </w:p>
        </w:tc>
        <w:tc>
          <w:tcPr>
            <w:tcW w:w="2645" w:type="pct"/>
            <w:gridSpan w:val="2"/>
            <w:shd w:val="clear" w:color="auto" w:fill="auto"/>
          </w:tcPr>
          <w:p w:rsidR="00A30614" w:rsidRPr="00D7381B" w:rsidRDefault="00A30614" w:rsidP="008008CA">
            <w:pPr>
              <w:jc w:val="both"/>
              <w:rPr>
                <w:sz w:val="24"/>
                <w:szCs w:val="24"/>
              </w:rPr>
            </w:pPr>
            <w:r w:rsidRPr="00D7381B">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D7381B" w:rsidRDefault="0099203E" w:rsidP="001E53CD">
            <w:pPr>
              <w:rPr>
                <w:i/>
                <w:sz w:val="24"/>
                <w:szCs w:val="24"/>
              </w:rPr>
            </w:pPr>
            <w:r>
              <w:rPr>
                <w:i/>
                <w:sz w:val="24"/>
                <w:szCs w:val="24"/>
              </w:rPr>
              <w:t>Октябрь 2021</w:t>
            </w:r>
          </w:p>
        </w:tc>
      </w:tr>
      <w:tr w:rsidR="00D7381B" w:rsidRPr="00D7381B" w:rsidTr="008008CA">
        <w:tc>
          <w:tcPr>
            <w:tcW w:w="487" w:type="pct"/>
            <w:shd w:val="clear" w:color="auto" w:fill="auto"/>
          </w:tcPr>
          <w:p w:rsidR="00A30614" w:rsidRPr="00D7381B" w:rsidRDefault="00A30614" w:rsidP="008008CA">
            <w:pPr>
              <w:jc w:val="center"/>
              <w:rPr>
                <w:sz w:val="24"/>
                <w:szCs w:val="24"/>
              </w:rPr>
            </w:pPr>
            <w:r w:rsidRPr="00D7381B">
              <w:rPr>
                <w:sz w:val="24"/>
                <w:szCs w:val="24"/>
              </w:rPr>
              <w:t>12</w:t>
            </w:r>
            <w:r w:rsidRPr="00D7381B">
              <w:rPr>
                <w:sz w:val="24"/>
                <w:szCs w:val="24"/>
                <w:lang w:val="en-US"/>
              </w:rPr>
              <w:t>.2.</w:t>
            </w:r>
          </w:p>
        </w:tc>
        <w:tc>
          <w:tcPr>
            <w:tcW w:w="2247" w:type="pct"/>
            <w:shd w:val="clear" w:color="auto" w:fill="auto"/>
          </w:tcPr>
          <w:p w:rsidR="00A30614" w:rsidRDefault="00A30614" w:rsidP="008008CA">
            <w:pPr>
              <w:pBdr>
                <w:bottom w:val="single" w:sz="4" w:space="1" w:color="auto"/>
              </w:pBdr>
              <w:jc w:val="both"/>
              <w:rPr>
                <w:sz w:val="24"/>
                <w:szCs w:val="24"/>
              </w:rPr>
            </w:pPr>
            <w:r w:rsidRPr="00D7381B">
              <w:rPr>
                <w:sz w:val="24"/>
                <w:szCs w:val="24"/>
              </w:rPr>
              <w:t>Необходимость установления переходных положений (переходного периода):</w:t>
            </w:r>
          </w:p>
          <w:p w:rsidR="0099203E" w:rsidRPr="0099203E" w:rsidRDefault="0099203E" w:rsidP="008008CA">
            <w:pPr>
              <w:pBdr>
                <w:bottom w:val="single" w:sz="4" w:space="1" w:color="auto"/>
              </w:pBdr>
              <w:jc w:val="both"/>
              <w:rPr>
                <w:i/>
                <w:sz w:val="24"/>
                <w:szCs w:val="24"/>
              </w:rPr>
            </w:pPr>
            <w:r w:rsidRPr="0099203E">
              <w:rPr>
                <w:i/>
                <w:sz w:val="24"/>
                <w:szCs w:val="24"/>
              </w:rPr>
              <w:t>нет</w:t>
            </w:r>
          </w:p>
          <w:p w:rsidR="00A30614" w:rsidRPr="00D7381B" w:rsidRDefault="003C42C8" w:rsidP="00264DDE">
            <w:pPr>
              <w:jc w:val="center"/>
              <w:rPr>
                <w:sz w:val="20"/>
                <w:szCs w:val="20"/>
              </w:rPr>
            </w:pPr>
            <w:r w:rsidRPr="00D7381B">
              <w:rPr>
                <w:sz w:val="20"/>
                <w:szCs w:val="20"/>
              </w:rPr>
              <w:t xml:space="preserve"> </w:t>
            </w:r>
            <w:r w:rsidR="00A30614" w:rsidRPr="00D7381B">
              <w:rPr>
                <w:sz w:val="20"/>
                <w:szCs w:val="20"/>
              </w:rPr>
              <w:t>(есть/нет)</w:t>
            </w:r>
          </w:p>
        </w:tc>
        <w:tc>
          <w:tcPr>
            <w:tcW w:w="398"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2</w:t>
            </w:r>
            <w:r w:rsidRPr="00D7381B">
              <w:rPr>
                <w:sz w:val="24"/>
                <w:szCs w:val="24"/>
                <w:lang w:val="en-US"/>
              </w:rPr>
              <w:t>.3.</w:t>
            </w:r>
          </w:p>
        </w:tc>
        <w:tc>
          <w:tcPr>
            <w:tcW w:w="1868" w:type="pct"/>
            <w:shd w:val="clear" w:color="auto" w:fill="auto"/>
          </w:tcPr>
          <w:p w:rsidR="00A30614" w:rsidRDefault="00A30614" w:rsidP="008008CA">
            <w:pPr>
              <w:pBdr>
                <w:bottom w:val="single" w:sz="4" w:space="1" w:color="auto"/>
              </w:pBdr>
              <w:rPr>
                <w:sz w:val="24"/>
                <w:szCs w:val="24"/>
              </w:rPr>
            </w:pPr>
            <w:r w:rsidRPr="00D7381B">
              <w:rPr>
                <w:sz w:val="24"/>
                <w:szCs w:val="24"/>
              </w:rPr>
              <w:t>Срок (если есть необходимость):</w:t>
            </w:r>
          </w:p>
          <w:p w:rsidR="0099203E" w:rsidRPr="0099203E" w:rsidRDefault="0099203E" w:rsidP="008008CA">
            <w:pPr>
              <w:pBdr>
                <w:bottom w:val="single" w:sz="4" w:space="1" w:color="auto"/>
              </w:pBdr>
              <w:rPr>
                <w:i/>
                <w:sz w:val="24"/>
                <w:szCs w:val="24"/>
              </w:rPr>
            </w:pPr>
            <w:r w:rsidRPr="0099203E">
              <w:rPr>
                <w:i/>
                <w:sz w:val="24"/>
                <w:szCs w:val="24"/>
              </w:rPr>
              <w:t>нет</w:t>
            </w:r>
          </w:p>
          <w:p w:rsidR="00A30614" w:rsidRPr="00D7381B" w:rsidRDefault="00A30614" w:rsidP="008008CA">
            <w:pPr>
              <w:jc w:val="center"/>
              <w:rPr>
                <w:sz w:val="20"/>
                <w:szCs w:val="20"/>
              </w:rPr>
            </w:pPr>
            <w:r w:rsidRPr="00D7381B">
              <w:rPr>
                <w:sz w:val="20"/>
                <w:szCs w:val="20"/>
              </w:rPr>
              <w:t>(дней с момента принятия проекта нормативного правового акта)</w:t>
            </w:r>
          </w:p>
        </w:tc>
      </w:tr>
    </w:tbl>
    <w:p w:rsidR="00A30614" w:rsidRPr="00D7381B" w:rsidRDefault="00A30614" w:rsidP="00A30614">
      <w:pPr>
        <w:tabs>
          <w:tab w:val="left" w:pos="3600"/>
        </w:tabs>
        <w:rPr>
          <w:sz w:val="24"/>
          <w:szCs w:val="24"/>
        </w:rPr>
      </w:pPr>
      <w:r w:rsidRPr="00D7381B">
        <w:rPr>
          <w:sz w:val="24"/>
          <w:szCs w:val="24"/>
        </w:rPr>
        <w:tab/>
      </w:r>
    </w:p>
    <w:p w:rsidR="00A30614" w:rsidRPr="00D7381B" w:rsidRDefault="00A30614" w:rsidP="00A30614">
      <w:pPr>
        <w:autoSpaceDE w:val="0"/>
        <w:autoSpaceDN w:val="0"/>
        <w:ind w:right="4678"/>
        <w:jc w:val="both"/>
        <w:rPr>
          <w:sz w:val="24"/>
          <w:szCs w:val="24"/>
        </w:rPr>
      </w:pPr>
      <w:r w:rsidRPr="00D7381B">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7381B" w:rsidRPr="00D7381B" w:rsidTr="008008CA">
        <w:tc>
          <w:tcPr>
            <w:tcW w:w="4564" w:type="dxa"/>
            <w:tcBorders>
              <w:top w:val="nil"/>
              <w:left w:val="nil"/>
              <w:bottom w:val="single" w:sz="4" w:space="0" w:color="auto"/>
              <w:right w:val="nil"/>
            </w:tcBorders>
            <w:vAlign w:val="bottom"/>
          </w:tcPr>
          <w:p w:rsidR="00A30614" w:rsidRPr="00D7381B" w:rsidRDefault="00A3494E" w:rsidP="008008CA">
            <w:pPr>
              <w:autoSpaceDE w:val="0"/>
              <w:autoSpaceDN w:val="0"/>
              <w:jc w:val="center"/>
              <w:rPr>
                <w:sz w:val="24"/>
                <w:szCs w:val="24"/>
              </w:rPr>
            </w:pPr>
            <w:r w:rsidRPr="00D7381B">
              <w:rPr>
                <w:sz w:val="24"/>
                <w:szCs w:val="24"/>
              </w:rPr>
              <w:t>Г.Р. Гараева</w:t>
            </w:r>
          </w:p>
        </w:tc>
        <w:tc>
          <w:tcPr>
            <w:tcW w:w="993" w:type="dxa"/>
            <w:tcBorders>
              <w:top w:val="nil"/>
              <w:left w:val="nil"/>
              <w:bottom w:val="nil"/>
              <w:right w:val="nil"/>
            </w:tcBorders>
            <w:vAlign w:val="bottom"/>
          </w:tcPr>
          <w:p w:rsidR="00A30614" w:rsidRPr="00D7381B" w:rsidRDefault="00A30614" w:rsidP="008008CA">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D7381B" w:rsidRDefault="00A30614" w:rsidP="00C15ECF">
            <w:pPr>
              <w:autoSpaceDE w:val="0"/>
              <w:autoSpaceDN w:val="0"/>
              <w:jc w:val="center"/>
              <w:rPr>
                <w:sz w:val="24"/>
                <w:szCs w:val="24"/>
              </w:rPr>
            </w:pPr>
          </w:p>
        </w:tc>
        <w:tc>
          <w:tcPr>
            <w:tcW w:w="170" w:type="dxa"/>
            <w:tcBorders>
              <w:top w:val="nil"/>
              <w:left w:val="nil"/>
              <w:bottom w:val="nil"/>
              <w:right w:val="nil"/>
            </w:tcBorders>
            <w:vAlign w:val="bottom"/>
          </w:tcPr>
          <w:p w:rsidR="00A30614" w:rsidRPr="00D7381B" w:rsidRDefault="00A30614" w:rsidP="008008CA">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D7381B" w:rsidRDefault="00A30614" w:rsidP="008008CA">
            <w:pPr>
              <w:autoSpaceDE w:val="0"/>
              <w:autoSpaceDN w:val="0"/>
              <w:jc w:val="center"/>
              <w:rPr>
                <w:sz w:val="24"/>
                <w:szCs w:val="24"/>
              </w:rPr>
            </w:pPr>
          </w:p>
        </w:tc>
      </w:tr>
      <w:tr w:rsidR="00A30614" w:rsidRPr="00D7381B" w:rsidTr="008008CA">
        <w:tc>
          <w:tcPr>
            <w:tcW w:w="4564"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(инициалы, фамилия)</w:t>
            </w:r>
          </w:p>
        </w:tc>
        <w:tc>
          <w:tcPr>
            <w:tcW w:w="993" w:type="dxa"/>
            <w:tcBorders>
              <w:top w:val="nil"/>
              <w:left w:val="nil"/>
              <w:bottom w:val="nil"/>
              <w:right w:val="nil"/>
            </w:tcBorders>
          </w:tcPr>
          <w:p w:rsidR="00A30614" w:rsidRPr="00D7381B" w:rsidRDefault="00A30614" w:rsidP="008008CA">
            <w:pPr>
              <w:autoSpaceDE w:val="0"/>
              <w:autoSpaceDN w:val="0"/>
              <w:rPr>
                <w:sz w:val="24"/>
                <w:szCs w:val="24"/>
              </w:rPr>
            </w:pPr>
          </w:p>
        </w:tc>
        <w:tc>
          <w:tcPr>
            <w:tcW w:w="1985"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Дата</w:t>
            </w:r>
          </w:p>
        </w:tc>
        <w:tc>
          <w:tcPr>
            <w:tcW w:w="170" w:type="dxa"/>
            <w:tcBorders>
              <w:top w:val="nil"/>
              <w:left w:val="nil"/>
              <w:bottom w:val="nil"/>
              <w:right w:val="nil"/>
            </w:tcBorders>
          </w:tcPr>
          <w:p w:rsidR="00A30614" w:rsidRPr="00D7381B" w:rsidRDefault="00A30614" w:rsidP="008008CA">
            <w:pPr>
              <w:autoSpaceDE w:val="0"/>
              <w:autoSpaceDN w:val="0"/>
              <w:rPr>
                <w:sz w:val="24"/>
                <w:szCs w:val="24"/>
              </w:rPr>
            </w:pPr>
          </w:p>
        </w:tc>
        <w:tc>
          <w:tcPr>
            <w:tcW w:w="1672"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Подпись</w:t>
            </w:r>
          </w:p>
        </w:tc>
      </w:tr>
    </w:tbl>
    <w:p w:rsidR="00512CBB" w:rsidRPr="00D7381B" w:rsidRDefault="00512CBB" w:rsidP="00AC7512">
      <w:pPr>
        <w:rPr>
          <w:bCs/>
        </w:rPr>
      </w:pPr>
    </w:p>
    <w:p w:rsidR="00871AA4" w:rsidRPr="00D7381B" w:rsidRDefault="00871AA4">
      <w:pPr>
        <w:rPr>
          <w:bCs/>
        </w:rPr>
      </w:pPr>
    </w:p>
    <w:sectPr w:rsidR="00871AA4" w:rsidRPr="00D7381B" w:rsidSect="00906EDD">
      <w:headerReference w:type="default" r:id="rId10"/>
      <w:pgSz w:w="11906" w:h="16838"/>
      <w:pgMar w:top="851"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761" w:rsidRDefault="001F5761">
      <w:r>
        <w:separator/>
      </w:r>
    </w:p>
  </w:endnote>
  <w:endnote w:type="continuationSeparator" w:id="0">
    <w:p w:rsidR="001F5761" w:rsidRDefault="001F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761" w:rsidRDefault="001F5761">
      <w:r>
        <w:separator/>
      </w:r>
    </w:p>
  </w:footnote>
  <w:footnote w:type="continuationSeparator" w:id="0">
    <w:p w:rsidR="001F5761" w:rsidRDefault="001F5761">
      <w:r>
        <w:continuationSeparator/>
      </w:r>
    </w:p>
  </w:footnote>
  <w:footnote w:id="1">
    <w:p w:rsidR="00E20528" w:rsidRPr="00140CFB" w:rsidRDefault="00E20528" w:rsidP="00A30614">
      <w:pPr>
        <w:pStyle w:val="afffffc"/>
      </w:pPr>
      <w:r>
        <w:rPr>
          <w:rStyle w:val="afffffe"/>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20528" w:rsidRPr="00B10580" w:rsidRDefault="00E20528" w:rsidP="00A30614">
      <w:pPr>
        <w:pStyle w:val="afffffc"/>
      </w:pPr>
      <w:r w:rsidRPr="00B10580">
        <w:rPr>
          <w:rStyle w:val="afffffe"/>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E20528" w:rsidRDefault="00A638AB">
        <w:pPr>
          <w:pStyle w:val="a4"/>
          <w:jc w:val="center"/>
        </w:pPr>
        <w:r>
          <w:fldChar w:fldCharType="begin"/>
        </w:r>
        <w:r>
          <w:instrText>PAGE   \* MERGEFORMAT</w:instrText>
        </w:r>
        <w:r>
          <w:fldChar w:fldCharType="separate"/>
        </w:r>
        <w:r w:rsidR="00C44691">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292"/>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593C"/>
    <w:rsid w:val="000778D6"/>
    <w:rsid w:val="0008195A"/>
    <w:rsid w:val="00082889"/>
    <w:rsid w:val="000828F7"/>
    <w:rsid w:val="000830CF"/>
    <w:rsid w:val="00084124"/>
    <w:rsid w:val="000845E2"/>
    <w:rsid w:val="00084C0C"/>
    <w:rsid w:val="000851DC"/>
    <w:rsid w:val="000863BF"/>
    <w:rsid w:val="00086606"/>
    <w:rsid w:val="00087833"/>
    <w:rsid w:val="00087F93"/>
    <w:rsid w:val="00090DB9"/>
    <w:rsid w:val="00092DEF"/>
    <w:rsid w:val="000933B9"/>
    <w:rsid w:val="00093A65"/>
    <w:rsid w:val="00094E9C"/>
    <w:rsid w:val="000A0BB5"/>
    <w:rsid w:val="000A2716"/>
    <w:rsid w:val="000A583F"/>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33AE"/>
    <w:rsid w:val="00173548"/>
    <w:rsid w:val="001741CD"/>
    <w:rsid w:val="00174A4C"/>
    <w:rsid w:val="001866E9"/>
    <w:rsid w:val="001909F0"/>
    <w:rsid w:val="001915D4"/>
    <w:rsid w:val="00192586"/>
    <w:rsid w:val="00193238"/>
    <w:rsid w:val="0019333A"/>
    <w:rsid w:val="00193515"/>
    <w:rsid w:val="00193550"/>
    <w:rsid w:val="00193D28"/>
    <w:rsid w:val="00195E73"/>
    <w:rsid w:val="001A0137"/>
    <w:rsid w:val="001A02EA"/>
    <w:rsid w:val="001A074B"/>
    <w:rsid w:val="001A130D"/>
    <w:rsid w:val="001A255E"/>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E0D6A"/>
    <w:rsid w:val="001E1EED"/>
    <w:rsid w:val="001E2343"/>
    <w:rsid w:val="001E53CD"/>
    <w:rsid w:val="001E56C1"/>
    <w:rsid w:val="001E596B"/>
    <w:rsid w:val="001E6683"/>
    <w:rsid w:val="001E6F73"/>
    <w:rsid w:val="001E7A57"/>
    <w:rsid w:val="001F0BE0"/>
    <w:rsid w:val="001F1B1C"/>
    <w:rsid w:val="001F1D4E"/>
    <w:rsid w:val="001F5761"/>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6A9"/>
    <w:rsid w:val="00222FBA"/>
    <w:rsid w:val="00224837"/>
    <w:rsid w:val="00224AF0"/>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70466"/>
    <w:rsid w:val="00270E14"/>
    <w:rsid w:val="00271459"/>
    <w:rsid w:val="00271537"/>
    <w:rsid w:val="002738FE"/>
    <w:rsid w:val="002741D1"/>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53A5"/>
    <w:rsid w:val="002F6A75"/>
    <w:rsid w:val="002F77DA"/>
    <w:rsid w:val="002F7DB7"/>
    <w:rsid w:val="0030115F"/>
    <w:rsid w:val="003017C9"/>
    <w:rsid w:val="0030479F"/>
    <w:rsid w:val="00306835"/>
    <w:rsid w:val="00306C6D"/>
    <w:rsid w:val="00307D0B"/>
    <w:rsid w:val="00311283"/>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19A"/>
    <w:rsid w:val="00364A98"/>
    <w:rsid w:val="00366973"/>
    <w:rsid w:val="00367213"/>
    <w:rsid w:val="00370546"/>
    <w:rsid w:val="00371EE1"/>
    <w:rsid w:val="00372BB9"/>
    <w:rsid w:val="00373322"/>
    <w:rsid w:val="0037465E"/>
    <w:rsid w:val="00375F8F"/>
    <w:rsid w:val="00377322"/>
    <w:rsid w:val="0038106A"/>
    <w:rsid w:val="00381CED"/>
    <w:rsid w:val="00382C5D"/>
    <w:rsid w:val="00386047"/>
    <w:rsid w:val="003874D7"/>
    <w:rsid w:val="00387AD5"/>
    <w:rsid w:val="00391DD1"/>
    <w:rsid w:val="00392386"/>
    <w:rsid w:val="00393566"/>
    <w:rsid w:val="0039439F"/>
    <w:rsid w:val="00395552"/>
    <w:rsid w:val="00396067"/>
    <w:rsid w:val="00396906"/>
    <w:rsid w:val="00397B91"/>
    <w:rsid w:val="003A147B"/>
    <w:rsid w:val="003A1AFC"/>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17A4"/>
    <w:rsid w:val="003C42C8"/>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1571"/>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1F63"/>
    <w:rsid w:val="00453459"/>
    <w:rsid w:val="004574BE"/>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BF6"/>
    <w:rsid w:val="004A3C56"/>
    <w:rsid w:val="004A3C75"/>
    <w:rsid w:val="004A4342"/>
    <w:rsid w:val="004B0797"/>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1FB3"/>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CF4"/>
    <w:rsid w:val="00533E83"/>
    <w:rsid w:val="005345D2"/>
    <w:rsid w:val="0053585F"/>
    <w:rsid w:val="005364EF"/>
    <w:rsid w:val="00537D35"/>
    <w:rsid w:val="00540366"/>
    <w:rsid w:val="005409C5"/>
    <w:rsid w:val="00541C89"/>
    <w:rsid w:val="00542309"/>
    <w:rsid w:val="00544BDE"/>
    <w:rsid w:val="005455B1"/>
    <w:rsid w:val="005469D3"/>
    <w:rsid w:val="00547BF0"/>
    <w:rsid w:val="005504B1"/>
    <w:rsid w:val="005522F7"/>
    <w:rsid w:val="0055244C"/>
    <w:rsid w:val="005548BD"/>
    <w:rsid w:val="005565AA"/>
    <w:rsid w:val="00556C2A"/>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CD7"/>
    <w:rsid w:val="005A3F20"/>
    <w:rsid w:val="005A4EDC"/>
    <w:rsid w:val="005A4F56"/>
    <w:rsid w:val="005A5014"/>
    <w:rsid w:val="005A5224"/>
    <w:rsid w:val="005A6E81"/>
    <w:rsid w:val="005A6EF7"/>
    <w:rsid w:val="005A7075"/>
    <w:rsid w:val="005A7291"/>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602A4F"/>
    <w:rsid w:val="00603289"/>
    <w:rsid w:val="00603C5A"/>
    <w:rsid w:val="006053BD"/>
    <w:rsid w:val="006053D4"/>
    <w:rsid w:val="00605F26"/>
    <w:rsid w:val="00605F3A"/>
    <w:rsid w:val="00607CD5"/>
    <w:rsid w:val="00612386"/>
    <w:rsid w:val="006136B2"/>
    <w:rsid w:val="00616AC9"/>
    <w:rsid w:val="00616B4A"/>
    <w:rsid w:val="0062029D"/>
    <w:rsid w:val="0062178F"/>
    <w:rsid w:val="0062250A"/>
    <w:rsid w:val="00622AB0"/>
    <w:rsid w:val="00623C38"/>
    <w:rsid w:val="006241D5"/>
    <w:rsid w:val="00625CA7"/>
    <w:rsid w:val="006262CC"/>
    <w:rsid w:val="00627777"/>
    <w:rsid w:val="00627AAC"/>
    <w:rsid w:val="00631A62"/>
    <w:rsid w:val="00632F0E"/>
    <w:rsid w:val="00633181"/>
    <w:rsid w:val="006335FA"/>
    <w:rsid w:val="00633AA6"/>
    <w:rsid w:val="00636EAF"/>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2032"/>
    <w:rsid w:val="0065248A"/>
    <w:rsid w:val="0065305B"/>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49D"/>
    <w:rsid w:val="006F3985"/>
    <w:rsid w:val="006F3B6B"/>
    <w:rsid w:val="006F3B74"/>
    <w:rsid w:val="006F6CC9"/>
    <w:rsid w:val="006F7C16"/>
    <w:rsid w:val="006F7E0B"/>
    <w:rsid w:val="0070135E"/>
    <w:rsid w:val="0070292E"/>
    <w:rsid w:val="00702F69"/>
    <w:rsid w:val="00702FA4"/>
    <w:rsid w:val="007046CA"/>
    <w:rsid w:val="007046D0"/>
    <w:rsid w:val="007063BA"/>
    <w:rsid w:val="0070664F"/>
    <w:rsid w:val="007071B3"/>
    <w:rsid w:val="0070755C"/>
    <w:rsid w:val="007077F4"/>
    <w:rsid w:val="00707CB0"/>
    <w:rsid w:val="00707D97"/>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6308"/>
    <w:rsid w:val="007507F8"/>
    <w:rsid w:val="007516EF"/>
    <w:rsid w:val="00752EB7"/>
    <w:rsid w:val="00754261"/>
    <w:rsid w:val="007579F5"/>
    <w:rsid w:val="007602EC"/>
    <w:rsid w:val="00761224"/>
    <w:rsid w:val="00761E7E"/>
    <w:rsid w:val="00762DA3"/>
    <w:rsid w:val="00765217"/>
    <w:rsid w:val="0076614E"/>
    <w:rsid w:val="00767A3B"/>
    <w:rsid w:val="00771397"/>
    <w:rsid w:val="00772A3E"/>
    <w:rsid w:val="007730E6"/>
    <w:rsid w:val="00774A1E"/>
    <w:rsid w:val="00780B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E01"/>
    <w:rsid w:val="00841375"/>
    <w:rsid w:val="008418DC"/>
    <w:rsid w:val="008423B1"/>
    <w:rsid w:val="00842861"/>
    <w:rsid w:val="00842EC6"/>
    <w:rsid w:val="00843710"/>
    <w:rsid w:val="0084375D"/>
    <w:rsid w:val="00844F55"/>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51BC"/>
    <w:rsid w:val="00906C9D"/>
    <w:rsid w:val="00906EDD"/>
    <w:rsid w:val="00911519"/>
    <w:rsid w:val="00911B2C"/>
    <w:rsid w:val="0091465C"/>
    <w:rsid w:val="00914C02"/>
    <w:rsid w:val="00915267"/>
    <w:rsid w:val="009169FC"/>
    <w:rsid w:val="009219AE"/>
    <w:rsid w:val="00922A94"/>
    <w:rsid w:val="00924955"/>
    <w:rsid w:val="00925C22"/>
    <w:rsid w:val="0092760B"/>
    <w:rsid w:val="00931F7C"/>
    <w:rsid w:val="00932A0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203E"/>
    <w:rsid w:val="00993845"/>
    <w:rsid w:val="009938C8"/>
    <w:rsid w:val="00997BC5"/>
    <w:rsid w:val="009A0EE9"/>
    <w:rsid w:val="009A13C1"/>
    <w:rsid w:val="009A3300"/>
    <w:rsid w:val="009A4F8F"/>
    <w:rsid w:val="009A6A7D"/>
    <w:rsid w:val="009A7BB0"/>
    <w:rsid w:val="009B1BAF"/>
    <w:rsid w:val="009B5522"/>
    <w:rsid w:val="009B5610"/>
    <w:rsid w:val="009B5A93"/>
    <w:rsid w:val="009B75E1"/>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3CCF"/>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2962"/>
    <w:rsid w:val="00A731FB"/>
    <w:rsid w:val="00A73E5D"/>
    <w:rsid w:val="00A7409D"/>
    <w:rsid w:val="00A74546"/>
    <w:rsid w:val="00A7508E"/>
    <w:rsid w:val="00A75AA5"/>
    <w:rsid w:val="00A82C16"/>
    <w:rsid w:val="00A82D7A"/>
    <w:rsid w:val="00A82F33"/>
    <w:rsid w:val="00A8464E"/>
    <w:rsid w:val="00A84D1B"/>
    <w:rsid w:val="00A86760"/>
    <w:rsid w:val="00A868DF"/>
    <w:rsid w:val="00A90113"/>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1FB"/>
    <w:rsid w:val="00B232F0"/>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47C3"/>
    <w:rsid w:val="00B65845"/>
    <w:rsid w:val="00B66923"/>
    <w:rsid w:val="00B70D75"/>
    <w:rsid w:val="00B7165E"/>
    <w:rsid w:val="00B71DF3"/>
    <w:rsid w:val="00B76F86"/>
    <w:rsid w:val="00B772B7"/>
    <w:rsid w:val="00B84F6F"/>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6C61"/>
    <w:rsid w:val="00BB787A"/>
    <w:rsid w:val="00BB7C7B"/>
    <w:rsid w:val="00BC0156"/>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4A26"/>
    <w:rsid w:val="00BE5132"/>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38E7"/>
    <w:rsid w:val="00C44691"/>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1688"/>
    <w:rsid w:val="00CA23DE"/>
    <w:rsid w:val="00CA380B"/>
    <w:rsid w:val="00CA6A2B"/>
    <w:rsid w:val="00CA7790"/>
    <w:rsid w:val="00CB4772"/>
    <w:rsid w:val="00CB714C"/>
    <w:rsid w:val="00CC01B1"/>
    <w:rsid w:val="00CC0F95"/>
    <w:rsid w:val="00CC18F5"/>
    <w:rsid w:val="00CC1F9C"/>
    <w:rsid w:val="00CC22AD"/>
    <w:rsid w:val="00CC2794"/>
    <w:rsid w:val="00CC29B7"/>
    <w:rsid w:val="00CC4537"/>
    <w:rsid w:val="00CC5485"/>
    <w:rsid w:val="00CC6D13"/>
    <w:rsid w:val="00CC73C4"/>
    <w:rsid w:val="00CC76DA"/>
    <w:rsid w:val="00CD084E"/>
    <w:rsid w:val="00CD1C63"/>
    <w:rsid w:val="00CD2F70"/>
    <w:rsid w:val="00CD35E3"/>
    <w:rsid w:val="00CD63CE"/>
    <w:rsid w:val="00CD6F28"/>
    <w:rsid w:val="00CD737A"/>
    <w:rsid w:val="00CE0559"/>
    <w:rsid w:val="00CE0A6F"/>
    <w:rsid w:val="00CE0D9B"/>
    <w:rsid w:val="00CE17B7"/>
    <w:rsid w:val="00CE1AC7"/>
    <w:rsid w:val="00CE271F"/>
    <w:rsid w:val="00CE2D76"/>
    <w:rsid w:val="00CE2F9B"/>
    <w:rsid w:val="00CE381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0255"/>
    <w:rsid w:val="00D12878"/>
    <w:rsid w:val="00D1466A"/>
    <w:rsid w:val="00D15796"/>
    <w:rsid w:val="00D15F89"/>
    <w:rsid w:val="00D17781"/>
    <w:rsid w:val="00D17CA9"/>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0D8E"/>
    <w:rsid w:val="00D61DCC"/>
    <w:rsid w:val="00D62065"/>
    <w:rsid w:val="00D6320F"/>
    <w:rsid w:val="00D63879"/>
    <w:rsid w:val="00D6442E"/>
    <w:rsid w:val="00D65D66"/>
    <w:rsid w:val="00D66222"/>
    <w:rsid w:val="00D6750A"/>
    <w:rsid w:val="00D67A36"/>
    <w:rsid w:val="00D709B0"/>
    <w:rsid w:val="00D72950"/>
    <w:rsid w:val="00D7381B"/>
    <w:rsid w:val="00D77823"/>
    <w:rsid w:val="00D81259"/>
    <w:rsid w:val="00D82293"/>
    <w:rsid w:val="00D82FD0"/>
    <w:rsid w:val="00D84435"/>
    <w:rsid w:val="00D85469"/>
    <w:rsid w:val="00D8617F"/>
    <w:rsid w:val="00D86AFF"/>
    <w:rsid w:val="00D874BD"/>
    <w:rsid w:val="00D94016"/>
    <w:rsid w:val="00D97D13"/>
    <w:rsid w:val="00D97F66"/>
    <w:rsid w:val="00DA0155"/>
    <w:rsid w:val="00DA092B"/>
    <w:rsid w:val="00DA2A6C"/>
    <w:rsid w:val="00DA32AD"/>
    <w:rsid w:val="00DA5F4B"/>
    <w:rsid w:val="00DA62C1"/>
    <w:rsid w:val="00DA7CFA"/>
    <w:rsid w:val="00DB21BF"/>
    <w:rsid w:val="00DB25E9"/>
    <w:rsid w:val="00DB4A17"/>
    <w:rsid w:val="00DB52F7"/>
    <w:rsid w:val="00DC010B"/>
    <w:rsid w:val="00DC174A"/>
    <w:rsid w:val="00DC52B4"/>
    <w:rsid w:val="00DC6639"/>
    <w:rsid w:val="00DC70D0"/>
    <w:rsid w:val="00DD0180"/>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655C"/>
    <w:rsid w:val="00E87DFF"/>
    <w:rsid w:val="00E92741"/>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0AAA"/>
    <w:rsid w:val="00EE11B0"/>
    <w:rsid w:val="00EE13C9"/>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511"/>
    <w:rsid w:val="00F222D0"/>
    <w:rsid w:val="00F23260"/>
    <w:rsid w:val="00F27741"/>
    <w:rsid w:val="00F279A5"/>
    <w:rsid w:val="00F31F96"/>
    <w:rsid w:val="00F32FBB"/>
    <w:rsid w:val="00F35AE8"/>
    <w:rsid w:val="00F35CFC"/>
    <w:rsid w:val="00F36667"/>
    <w:rsid w:val="00F366E6"/>
    <w:rsid w:val="00F40887"/>
    <w:rsid w:val="00F425C0"/>
    <w:rsid w:val="00F4455B"/>
    <w:rsid w:val="00F45404"/>
    <w:rsid w:val="00F46457"/>
    <w:rsid w:val="00F504A0"/>
    <w:rsid w:val="00F522A7"/>
    <w:rsid w:val="00F53031"/>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5CDF"/>
    <w:rsid w:val="00FA690F"/>
    <w:rsid w:val="00FA6CE0"/>
    <w:rsid w:val="00FA6EFD"/>
    <w:rsid w:val="00FA72F9"/>
    <w:rsid w:val="00FA7BDF"/>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D6EB4"/>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7DBFD"/>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6E20-E692-4146-AB56-85E90CFA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7</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236</cp:revision>
  <cp:lastPrinted>2021-06-18T09:16:00Z</cp:lastPrinted>
  <dcterms:created xsi:type="dcterms:W3CDTF">2018-07-13T04:07:00Z</dcterms:created>
  <dcterms:modified xsi:type="dcterms:W3CDTF">2021-11-30T13:20:00Z</dcterms:modified>
</cp:coreProperties>
</file>